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3D" w:rsidRDefault="00224765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PREZYDENT</w:t>
      </w:r>
    </w:p>
    <w:p w:rsidR="0088733D" w:rsidRDefault="00224765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MIASTA  ŁOMŻA</w:t>
      </w:r>
    </w:p>
    <w:p w:rsidR="0088733D" w:rsidRDefault="00224765">
      <w:pPr>
        <w:pStyle w:val="Standard"/>
      </w:pPr>
      <w:r>
        <w:rPr>
          <w:rFonts w:ascii="Arial" w:hAnsi="Arial"/>
          <w:b/>
          <w:sz w:val="22"/>
          <w:szCs w:val="22"/>
        </w:rPr>
        <w:t>WGN.6840.3.20.2016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Łomża, 18 stycznia 2016 r.</w:t>
      </w:r>
    </w:p>
    <w:p w:rsidR="0088733D" w:rsidRDefault="0088733D">
      <w:pPr>
        <w:pStyle w:val="Standard"/>
        <w:rPr>
          <w:rFonts w:ascii="Arial" w:hAnsi="Arial"/>
          <w:sz w:val="22"/>
          <w:szCs w:val="22"/>
        </w:rPr>
      </w:pPr>
    </w:p>
    <w:p w:rsidR="0088733D" w:rsidRDefault="00224765">
      <w:pPr>
        <w:pStyle w:val="Textbody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 G Ł O S Z E N I E</w:t>
      </w:r>
    </w:p>
    <w:p w:rsidR="0088733D" w:rsidRDefault="00224765">
      <w:pPr>
        <w:pStyle w:val="Standard"/>
        <w:jc w:val="both"/>
      </w:pPr>
      <w:r>
        <w:rPr>
          <w:rFonts w:ascii="Arial" w:hAnsi="Arial"/>
          <w:sz w:val="22"/>
          <w:szCs w:val="22"/>
        </w:rPr>
        <w:tab/>
        <w:t xml:space="preserve">Na podstawie art. 38 ustawy z dnia 21 sierpnia 1997 roku, o gospodarce nieruchomościami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>Dz. U. z 2016 r, poz. 2147 z późn. zm.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oraz § 3, § 6, § 13 rozporządzenia Rady </w:t>
      </w:r>
      <w:r>
        <w:rPr>
          <w:rFonts w:ascii="Arial" w:hAnsi="Arial"/>
          <w:sz w:val="22"/>
          <w:szCs w:val="22"/>
        </w:rPr>
        <w:t>Ministrów z dnia 14 września 2004 roku, w sprawie sposobu i trybu przeprowadzania przetargów oraz rokowań na zbycie nieruchomości (Dz. U. z 2014 r., poz.1490 )</w:t>
      </w:r>
      <w:r>
        <w:rPr>
          <w:rFonts w:ascii="Arial" w:hAnsi="Arial"/>
          <w:color w:val="000000"/>
          <w:sz w:val="22"/>
          <w:szCs w:val="22"/>
        </w:rPr>
        <w:t xml:space="preserve"> i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uchwały Rady Miejskiej Łomży nr 175/XXII/16 z dnia 24 lutego 2016 r. w sprawie wyrażenia zgody</w:t>
      </w:r>
      <w:r>
        <w:rPr>
          <w:rFonts w:ascii="Arial" w:hAnsi="Arial" w:cs="Arial"/>
          <w:sz w:val="22"/>
          <w:szCs w:val="22"/>
        </w:rPr>
        <w:t xml:space="preserve"> na sprzedaż, w trybie przetargu, nieruchomości stanowiącej własność Miasta Łomża, położonej w Łomży przy ulicy Nowoprojektowanej.</w:t>
      </w:r>
    </w:p>
    <w:p w:rsidR="0088733D" w:rsidRDefault="0088733D">
      <w:pPr>
        <w:pStyle w:val="Standard"/>
        <w:jc w:val="both"/>
        <w:rPr>
          <w:rFonts w:ascii="Arial" w:hAnsi="Arial"/>
          <w:sz w:val="22"/>
          <w:szCs w:val="22"/>
        </w:rPr>
      </w:pPr>
    </w:p>
    <w:p w:rsidR="0088733D" w:rsidRDefault="0022476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Prezydent  Miasta  Łomża  ogłasza:</w:t>
      </w:r>
    </w:p>
    <w:p w:rsidR="0088733D" w:rsidRDefault="0088733D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88733D" w:rsidRDefault="00224765">
      <w:pPr>
        <w:pStyle w:val="Standard"/>
        <w:jc w:val="center"/>
      </w:pPr>
      <w:r>
        <w:rPr>
          <w:rFonts w:ascii="Arial" w:hAnsi="Arial"/>
          <w:b/>
          <w:bCs/>
          <w:sz w:val="22"/>
          <w:szCs w:val="22"/>
        </w:rPr>
        <w:t>czwarty przetarg ustny nieograniczony</w:t>
      </w:r>
    </w:p>
    <w:p w:rsidR="0088733D" w:rsidRDefault="0088733D">
      <w:pPr>
        <w:pStyle w:val="Standard"/>
        <w:jc w:val="both"/>
        <w:rPr>
          <w:rFonts w:ascii="Arial" w:hAnsi="Arial"/>
          <w:sz w:val="22"/>
          <w:szCs w:val="22"/>
        </w:rPr>
      </w:pPr>
    </w:p>
    <w:p w:rsidR="0088733D" w:rsidRDefault="0022476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1. Przedmiotem przetargu jest sprzedaż </w:t>
      </w:r>
      <w:r>
        <w:rPr>
          <w:rFonts w:ascii="Arial" w:hAnsi="Arial" w:cs="Arial"/>
          <w:sz w:val="22"/>
          <w:szCs w:val="22"/>
        </w:rPr>
        <w:t>nieruchomości zabudowanej budynkiem mieszkalnym jednorodzinnym i budynkiem garażowym, położonej w Łomży przy ul. Nowoprojektowanej 21, oznaczonej w ewidencji gruntów i budynków jako działka nr 22238 o pow. 0,0681 ha</w:t>
      </w:r>
      <w:r>
        <w:rPr>
          <w:rFonts w:ascii="Arial" w:eastAsia="Arial" w:hAnsi="Arial" w:cs="Arial"/>
          <w:sz w:val="22"/>
          <w:szCs w:val="22"/>
        </w:rPr>
        <w:t>, objętej księgą wieczystą nr LM1L/000171</w:t>
      </w:r>
      <w:r>
        <w:rPr>
          <w:rFonts w:ascii="Arial" w:eastAsia="Arial" w:hAnsi="Arial" w:cs="Arial"/>
          <w:sz w:val="22"/>
          <w:szCs w:val="22"/>
        </w:rPr>
        <w:t>0/7.</w:t>
      </w:r>
    </w:p>
    <w:p w:rsidR="0088733D" w:rsidRDefault="0088733D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667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1536"/>
        <w:gridCol w:w="2246"/>
        <w:gridCol w:w="3025"/>
        <w:gridCol w:w="2334"/>
      </w:tblGrid>
      <w:tr w:rsidR="0088733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33D" w:rsidRDefault="00224765">
            <w:pPr>
              <w:pStyle w:val="Standard"/>
              <w:snapToGrid w:val="0"/>
              <w:spacing w:after="29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Lp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33D" w:rsidRDefault="00224765">
            <w:pPr>
              <w:pStyle w:val="Standard"/>
              <w:snapToGrid w:val="0"/>
              <w:spacing w:after="29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Nr działki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33D" w:rsidRDefault="00224765">
            <w:pPr>
              <w:pStyle w:val="Standard"/>
              <w:snapToGrid w:val="0"/>
              <w:spacing w:after="29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Powierzchnia działki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33D" w:rsidRDefault="00224765">
            <w:pPr>
              <w:pStyle w:val="Standard"/>
              <w:snapToGrid w:val="0"/>
              <w:spacing w:after="29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Cena wywoławcza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33D" w:rsidRDefault="00224765">
            <w:pPr>
              <w:pStyle w:val="Standard"/>
              <w:snapToGrid w:val="0"/>
              <w:spacing w:after="29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Wadium</w:t>
            </w:r>
          </w:p>
        </w:tc>
      </w:tr>
      <w:tr w:rsidR="0088733D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33D" w:rsidRDefault="00224765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33D" w:rsidRDefault="00224765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22238</w:t>
            </w: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33D" w:rsidRDefault="00224765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0,0681</w:t>
            </w:r>
            <w:r>
              <w:rPr>
                <w:rFonts w:ascii="Arial" w:hAnsi="Arial"/>
                <w:sz w:val="22"/>
                <w:szCs w:val="22"/>
              </w:rPr>
              <w:t xml:space="preserve"> ha</w:t>
            </w:r>
          </w:p>
        </w:tc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33D" w:rsidRDefault="00224765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140 000,00 zł</w:t>
            </w:r>
          </w:p>
        </w:tc>
        <w:tc>
          <w:tcPr>
            <w:tcW w:w="2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33D" w:rsidRDefault="00224765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14 000,00 zł</w:t>
            </w:r>
          </w:p>
        </w:tc>
      </w:tr>
    </w:tbl>
    <w:p w:rsidR="0088733D" w:rsidRDefault="0088733D">
      <w:pPr>
        <w:pStyle w:val="Tekstpodstawowy3"/>
        <w:ind w:left="284" w:hanging="284"/>
        <w:jc w:val="both"/>
        <w:rPr>
          <w:sz w:val="22"/>
          <w:szCs w:val="22"/>
        </w:rPr>
      </w:pPr>
    </w:p>
    <w:p w:rsidR="0088733D" w:rsidRDefault="00224765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2. Zgodnie z miejscowym planem zagospodarowania przestrzennego nieruchomość przeznaczona jest</w:t>
      </w:r>
      <w:r>
        <w:rPr>
          <w:sz w:val="22"/>
          <w:szCs w:val="22"/>
        </w:rPr>
        <w:t xml:space="preserve"> pod zabudowę mieszkaniową jednorodzinną wraz z zielenią towarzyszącą i urządzeniami rekreacji przydomowej, urządzeniami towarzyszącymi i parkingami.</w:t>
      </w:r>
    </w:p>
    <w:p w:rsidR="0088733D" w:rsidRDefault="00224765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3. Przedmiotowa nieruchomość wolna jest od obciążeń i praw osób trzecich i ma dostęp do drogi           p</w:t>
      </w:r>
      <w:r>
        <w:rPr>
          <w:sz w:val="22"/>
          <w:szCs w:val="22"/>
        </w:rPr>
        <w:t>ublicznej.</w:t>
      </w:r>
    </w:p>
    <w:p w:rsidR="0088733D" w:rsidRDefault="00224765">
      <w:pPr>
        <w:pStyle w:val="Tekstpodstawowy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Przetarg odbędzie się w siedzibie Urzędu Miejskiego w Łomży, Stary Rynek 14, w sali nr 201A –</w:t>
      </w:r>
    </w:p>
    <w:p w:rsidR="0088733D" w:rsidRDefault="00224765">
      <w:pPr>
        <w:pStyle w:val="Tekstpodstawowy3"/>
        <w:jc w:val="both"/>
      </w:pPr>
      <w:r>
        <w:rPr>
          <w:sz w:val="22"/>
          <w:szCs w:val="22"/>
        </w:rPr>
        <w:t xml:space="preserve">II piętro, </w:t>
      </w:r>
      <w:r>
        <w:rPr>
          <w:b/>
          <w:bCs/>
          <w:sz w:val="22"/>
          <w:szCs w:val="22"/>
        </w:rPr>
        <w:t xml:space="preserve">o godz. </w:t>
      </w:r>
      <w:r>
        <w:rPr>
          <w:b/>
          <w:bCs/>
          <w:sz w:val="22"/>
          <w:szCs w:val="22"/>
        </w:rPr>
        <w:t>10.00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w dniu 21 lutego 2017 roku.</w:t>
      </w:r>
    </w:p>
    <w:p w:rsidR="0088733D" w:rsidRDefault="00224765">
      <w:pPr>
        <w:pStyle w:val="Tekstpodstawowy3"/>
        <w:jc w:val="both"/>
      </w:pPr>
      <w:r>
        <w:rPr>
          <w:sz w:val="22"/>
          <w:szCs w:val="22"/>
        </w:rPr>
        <w:t xml:space="preserve">5. </w:t>
      </w:r>
      <w:r>
        <w:rPr>
          <w:rFonts w:ascii="Arial, sans-serif" w:hAnsi="Arial, sans-serif"/>
          <w:sz w:val="22"/>
          <w:szCs w:val="22"/>
        </w:rPr>
        <w:t>Poprzednie przetargi zakończone wynikami negatywnymi odbyły się 29 lipca 2016 r., 27 paźdz</w:t>
      </w:r>
      <w:r>
        <w:rPr>
          <w:rFonts w:ascii="Arial, sans-serif" w:hAnsi="Arial, sans-serif"/>
          <w:sz w:val="22"/>
          <w:szCs w:val="22"/>
        </w:rPr>
        <w:t>iernika 2016 r. i 22 grudnia 2016 r.</w:t>
      </w:r>
    </w:p>
    <w:p w:rsidR="0088733D" w:rsidRDefault="00224765">
      <w:pPr>
        <w:pStyle w:val="Tekstpodstawowy3"/>
        <w:tabs>
          <w:tab w:val="left" w:pos="142"/>
          <w:tab w:val="left" w:pos="284"/>
        </w:tabs>
        <w:jc w:val="both"/>
      </w:pPr>
      <w:r>
        <w:rPr>
          <w:sz w:val="22"/>
          <w:szCs w:val="22"/>
        </w:rPr>
        <w:t>6. Warunkiem przystąpienia do przetargu będzie okazanie dowodu wpłaty wadium oraz ważnego dowodu tożsamości oferenta, w przypadku udziału osób prawnych – aktualnego dokumentu poświadczającego tożsamość firmy (ostatni mi</w:t>
      </w:r>
      <w:r>
        <w:rPr>
          <w:sz w:val="22"/>
          <w:szCs w:val="22"/>
        </w:rPr>
        <w:t>esiąc) oraz pełnomocnictwo do reprezentowania firmy, w przypadku udziału osób fizycznych prowadzących działalność gospodarczą – dowód osobisty oraz wydruk z centralnej ewidencji i informacji o działalności gospodarczej (ostatni miesiąc).</w:t>
      </w:r>
    </w:p>
    <w:p w:rsidR="0088733D" w:rsidRDefault="00224765">
      <w:pPr>
        <w:pStyle w:val="Tekstpodstawowy3"/>
        <w:tabs>
          <w:tab w:val="left" w:pos="142"/>
          <w:tab w:val="left" w:pos="284"/>
        </w:tabs>
        <w:jc w:val="both"/>
      </w:pPr>
      <w:r>
        <w:rPr>
          <w:sz w:val="22"/>
          <w:szCs w:val="22"/>
        </w:rPr>
        <w:t>7. Wadium w wysoko</w:t>
      </w:r>
      <w:r>
        <w:rPr>
          <w:sz w:val="22"/>
          <w:szCs w:val="22"/>
        </w:rPr>
        <w:t xml:space="preserve">ści 14 000,00 zł uczestnicy przetargu powinni wpłacić najpóźniej </w:t>
      </w:r>
      <w:r>
        <w:rPr>
          <w:b/>
          <w:bCs/>
          <w:sz w:val="22"/>
          <w:szCs w:val="22"/>
        </w:rPr>
        <w:t>do dnia 16 lutego 2017 roku</w:t>
      </w:r>
      <w:r>
        <w:rPr>
          <w:sz w:val="22"/>
          <w:szCs w:val="22"/>
        </w:rPr>
        <w:t xml:space="preserve"> na konto Urzędu Miejskiego w Łomży </w:t>
      </w:r>
      <w:r>
        <w:rPr>
          <w:b/>
          <w:bCs/>
          <w:sz w:val="22"/>
          <w:szCs w:val="22"/>
        </w:rPr>
        <w:t>Nr 71 1560 0013 2294 6771 7000 0014</w:t>
      </w:r>
      <w:r>
        <w:rPr>
          <w:sz w:val="22"/>
          <w:szCs w:val="22"/>
        </w:rPr>
        <w:t xml:space="preserve">, Stary Rynek 14, 18 – 400 Łomża </w:t>
      </w:r>
      <w:r>
        <w:rPr>
          <w:b/>
          <w:bCs/>
          <w:sz w:val="22"/>
          <w:szCs w:val="22"/>
        </w:rPr>
        <w:t>(liczy się data zaksięgowania na koncie Urzędu Miejskiego).</w:t>
      </w:r>
    </w:p>
    <w:p w:rsidR="0088733D" w:rsidRDefault="00224765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8. Dowodem wniesienia wadium jest potwierdzenie z banku.</w:t>
      </w:r>
    </w:p>
    <w:p w:rsidR="0088733D" w:rsidRDefault="00224765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9. Wadium wpłacone przez uczestnika, który wygrał przetarg zalicza się na poczet ceny nabycia  nieruchomości.</w:t>
      </w:r>
    </w:p>
    <w:p w:rsidR="0088733D" w:rsidRDefault="00224765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Osobom, które nie wygrały przetargu wadium zostanie zwrócone niezwłocznie po </w:t>
      </w:r>
      <w:r>
        <w:rPr>
          <w:sz w:val="22"/>
          <w:szCs w:val="22"/>
        </w:rPr>
        <w:t>zamknięciu przetargu.</w:t>
      </w:r>
    </w:p>
    <w:p w:rsidR="0088733D" w:rsidRDefault="00224765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O miejscu i terminie zwarcia umowy, Nabywca zostanie zawiadomiony w ciągu 21 dni od dnia </w:t>
      </w:r>
      <w:r>
        <w:rPr>
          <w:sz w:val="22"/>
          <w:szCs w:val="22"/>
        </w:rPr>
        <w:t xml:space="preserve"> rozstrzygnięcia przetargu. W przypadku niestawienia się Nabywcy w miejscu i terminie podanym w zawiadomieniu Prezydent Miasta może odstąpić </w:t>
      </w:r>
      <w:r>
        <w:rPr>
          <w:sz w:val="22"/>
          <w:szCs w:val="22"/>
        </w:rPr>
        <w:t>od zawarcia umowy. W takim przypadku wpłacone wadium nie podlega zwrotowi.</w:t>
      </w:r>
    </w:p>
    <w:p w:rsidR="0088733D" w:rsidRDefault="00224765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Koszty sporządzenia umowy notarialnej oraz opłaty sądowe, geodezyjne (wraz usunięciem  z działek zanieczyszczeń lub innych rzeczy kolidujących z inwestycją) ponosi Nabywca.</w:t>
      </w:r>
    </w:p>
    <w:p w:rsidR="0088733D" w:rsidRDefault="00224765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sz w:val="22"/>
          <w:szCs w:val="22"/>
        </w:rPr>
        <w:t>Przetarg będzie ważny bez względu na liczbę uczestników jeżeli przynajmniej jeden uczestnik  zaoferuje jedno postąpienie powyżej ceny wywoławczej.</w:t>
      </w:r>
    </w:p>
    <w:p w:rsidR="0088733D" w:rsidRDefault="00224765">
      <w:pPr>
        <w:pStyle w:val="Tekstpodstawowy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INFORMACJE DODATKOWE :</w:t>
      </w:r>
    </w:p>
    <w:p w:rsidR="0088733D" w:rsidRDefault="0088733D">
      <w:pPr>
        <w:pStyle w:val="Tekstpodstawowy3"/>
        <w:jc w:val="both"/>
        <w:rPr>
          <w:sz w:val="22"/>
          <w:szCs w:val="22"/>
        </w:rPr>
      </w:pPr>
    </w:p>
    <w:p w:rsidR="0088733D" w:rsidRDefault="00224765">
      <w:pPr>
        <w:pStyle w:val="Tekstpodstawowy3"/>
        <w:numPr>
          <w:ilvl w:val="0"/>
          <w:numId w:val="2"/>
        </w:numPr>
        <w:tabs>
          <w:tab w:val="left" w:pos="-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Uczestnicy przetargu przed przystąpieniem do przetargu składają oświadczenie, że zapo</w:t>
      </w:r>
      <w:r>
        <w:rPr>
          <w:sz w:val="22"/>
          <w:szCs w:val="22"/>
        </w:rPr>
        <w:t>znali się ze stanem prawnym i stanem zagospodarowania nieruchomości oraz warunkami przetargu. Nabywca przejmuje nieruchomość w stanie istniejącym.</w:t>
      </w:r>
    </w:p>
    <w:p w:rsidR="0088733D" w:rsidRDefault="00224765">
      <w:pPr>
        <w:pStyle w:val="Tekstpodstawowy3"/>
        <w:numPr>
          <w:ilvl w:val="0"/>
          <w:numId w:val="1"/>
        </w:numPr>
        <w:tabs>
          <w:tab w:val="left" w:pos="-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nabycia nieruchomości przez cudzoziemca, w rozumieniu przepisów ustawy o nabywaniu nieruchomości </w:t>
      </w:r>
      <w:r>
        <w:rPr>
          <w:sz w:val="22"/>
          <w:szCs w:val="22"/>
        </w:rPr>
        <w:t>przez cudzoziemców, co do którego wymagane będzie uzyskanie zezwolenia wydawanego w drodze decyzji administracyjnej przez Ministra właściwego do Spraw Wewnętrznych, nie uzyskanie zezwolenia w terminie 3 miesięcy od dnia wyłonienia jako nabywcy, skutkować b</w:t>
      </w:r>
      <w:r>
        <w:rPr>
          <w:sz w:val="22"/>
          <w:szCs w:val="22"/>
        </w:rPr>
        <w:t>ędzie przepadkiem wpłaconego wadium.</w:t>
      </w:r>
    </w:p>
    <w:p w:rsidR="0088733D" w:rsidRDefault="00224765">
      <w:pPr>
        <w:pStyle w:val="Tekstpodstawowy3"/>
        <w:numPr>
          <w:ilvl w:val="0"/>
          <w:numId w:val="1"/>
        </w:numPr>
        <w:tabs>
          <w:tab w:val="left" w:pos="-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Nabywca przed przystąpieniem do zagospodarowania nieruchomości zobowiązany jest do uzyskania wszelkich zgód i pozwoleń wymaganych przepisami prawa.</w:t>
      </w:r>
    </w:p>
    <w:p w:rsidR="0088733D" w:rsidRDefault="00224765">
      <w:pPr>
        <w:pStyle w:val="Tekstpodstawowy3"/>
        <w:numPr>
          <w:ilvl w:val="0"/>
          <w:numId w:val="1"/>
        </w:numPr>
        <w:tabs>
          <w:tab w:val="left" w:pos="-10080"/>
        </w:tabs>
        <w:jc w:val="both"/>
      </w:pPr>
      <w:r>
        <w:rPr>
          <w:bCs/>
          <w:sz w:val="22"/>
          <w:szCs w:val="22"/>
        </w:rPr>
        <w:t xml:space="preserve">Nabywca nieruchomości będzie zobowiązany wpłacić </w:t>
      </w:r>
      <w:r>
        <w:rPr>
          <w:bCs/>
          <w:sz w:val="22"/>
          <w:szCs w:val="22"/>
          <w:u w:val="single"/>
        </w:rPr>
        <w:t>cenę zbycia nieruchomo</w:t>
      </w:r>
      <w:r>
        <w:rPr>
          <w:bCs/>
          <w:sz w:val="22"/>
          <w:szCs w:val="22"/>
          <w:u w:val="single"/>
        </w:rPr>
        <w:t>ści</w:t>
      </w:r>
      <w:r>
        <w:rPr>
          <w:bCs/>
          <w:sz w:val="22"/>
          <w:szCs w:val="22"/>
        </w:rPr>
        <w:t xml:space="preserve">, kwotę osiągniętą w przetargu, na konto Urzędu Miejskiego w </w:t>
      </w:r>
      <w:r>
        <w:rPr>
          <w:b/>
          <w:bCs/>
          <w:sz w:val="22"/>
          <w:szCs w:val="22"/>
        </w:rPr>
        <w:t>Łomży  Nr 23 1560 0013 2294 6771 7000 0005</w:t>
      </w:r>
      <w:r>
        <w:rPr>
          <w:bCs/>
          <w:sz w:val="22"/>
          <w:szCs w:val="22"/>
        </w:rPr>
        <w:t>, przed podpisaniem aktu notarialnego.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Dostawa przedmiotowej nieruchomości jest zwolniona z podatku VAT zgodnie z art. 43 ust. 1 pkt 10a ustawy z dnia</w:t>
      </w:r>
      <w:r>
        <w:rPr>
          <w:sz w:val="22"/>
          <w:szCs w:val="22"/>
        </w:rPr>
        <w:t xml:space="preserve"> 11 marca 2004 r. o podatku od towarów i usług (Dz. U z 2011 Nr 177, poz. 1054 z późn. zm.).</w:t>
      </w:r>
    </w:p>
    <w:p w:rsidR="0088733D" w:rsidRDefault="00224765">
      <w:pPr>
        <w:pStyle w:val="Tekstpodstawowy3"/>
        <w:numPr>
          <w:ilvl w:val="0"/>
          <w:numId w:val="1"/>
        </w:numPr>
        <w:tabs>
          <w:tab w:val="left" w:pos="-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Nabywca pokryje koszty aktu notarialnego w dniu jego zawarcia.</w:t>
      </w:r>
    </w:p>
    <w:p w:rsidR="0088733D" w:rsidRDefault="00224765">
      <w:pPr>
        <w:pStyle w:val="Tekstpodstawowy3"/>
        <w:numPr>
          <w:ilvl w:val="0"/>
          <w:numId w:val="1"/>
        </w:numPr>
        <w:tabs>
          <w:tab w:val="left" w:pos="-6480"/>
        </w:tabs>
        <w:jc w:val="both"/>
      </w:pPr>
      <w:r>
        <w:rPr>
          <w:sz w:val="22"/>
          <w:szCs w:val="22"/>
        </w:rPr>
        <w:t>Ogłoszenie zostało wywieszone na tablicy ogłoszeń Urzędu Miejskiego w Łomży oraz opublikowane na st</w:t>
      </w:r>
      <w:r>
        <w:rPr>
          <w:sz w:val="22"/>
          <w:szCs w:val="22"/>
        </w:rPr>
        <w:t xml:space="preserve">ronie </w:t>
      </w:r>
      <w:r>
        <w:rPr>
          <w:b/>
          <w:sz w:val="22"/>
          <w:szCs w:val="22"/>
        </w:rPr>
        <w:t>www.lomza.pl/bip i www.lomza.pl</w:t>
      </w:r>
    </w:p>
    <w:p w:rsidR="0088733D" w:rsidRDefault="00224765">
      <w:pPr>
        <w:pStyle w:val="Tekstpodstawowy3"/>
        <w:numPr>
          <w:ilvl w:val="0"/>
          <w:numId w:val="1"/>
        </w:numPr>
        <w:tabs>
          <w:tab w:val="left" w:pos="-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Osoby zainteresowane mogą zapoznać się z dodatkowymi informacjami o nieruchomościach i warunkach przetargu w Urzędzie Miejskim w Łomży, Wydział Gospodarowania Nieruchomościami pokój 211, tel. 86 215-68-24.</w:t>
      </w:r>
    </w:p>
    <w:p w:rsidR="0088733D" w:rsidRDefault="00224765">
      <w:pPr>
        <w:pStyle w:val="TableContents"/>
        <w:numPr>
          <w:ilvl w:val="0"/>
          <w:numId w:val="1"/>
        </w:numPr>
        <w:tabs>
          <w:tab w:val="left" w:pos="-6480"/>
        </w:tabs>
        <w:jc w:val="both"/>
      </w:pPr>
      <w:r>
        <w:rPr>
          <w:rFonts w:ascii="Arial" w:hAnsi="Arial"/>
          <w:sz w:val="22"/>
          <w:szCs w:val="22"/>
        </w:rPr>
        <w:t>Prezydent Mi</w:t>
      </w:r>
      <w:r>
        <w:rPr>
          <w:rFonts w:ascii="Arial" w:hAnsi="Arial"/>
          <w:sz w:val="22"/>
          <w:szCs w:val="22"/>
        </w:rPr>
        <w:t>asta ma prawo odwołania przetargu z ważnych powodów.</w:t>
      </w:r>
    </w:p>
    <w:p w:rsidR="0088733D" w:rsidRDefault="0088733D"/>
    <w:p w:rsidR="0088733D" w:rsidRDefault="0088733D"/>
    <w:p w:rsidR="0088733D" w:rsidRDefault="00224765">
      <w:pPr>
        <w:tabs>
          <w:tab w:val="left" w:pos="6345"/>
        </w:tabs>
      </w:pPr>
      <w:r>
        <w:t xml:space="preserve">                                                                               </w:t>
      </w:r>
      <w:bookmarkStart w:id="0" w:name="_GoBack"/>
      <w:bookmarkEnd w:id="0"/>
      <w:r>
        <w:t xml:space="preserve">                        </w:t>
      </w:r>
    </w:p>
    <w:p w:rsidR="0088733D" w:rsidRDefault="0088733D">
      <w:pPr>
        <w:tabs>
          <w:tab w:val="left" w:pos="6345"/>
        </w:tabs>
      </w:pPr>
    </w:p>
    <w:p w:rsidR="0088733D" w:rsidRDefault="0088733D">
      <w:pPr>
        <w:tabs>
          <w:tab w:val="left" w:pos="6345"/>
        </w:tabs>
      </w:pPr>
    </w:p>
    <w:p w:rsidR="0088733D" w:rsidRDefault="0088733D">
      <w:pPr>
        <w:tabs>
          <w:tab w:val="left" w:pos="6345"/>
        </w:tabs>
      </w:pPr>
    </w:p>
    <w:p w:rsidR="0088733D" w:rsidRDefault="0088733D"/>
    <w:p w:rsidR="0088733D" w:rsidRDefault="0088733D"/>
    <w:p w:rsidR="0088733D" w:rsidRDefault="0088733D"/>
    <w:p w:rsidR="0088733D" w:rsidRDefault="0088733D"/>
    <w:p w:rsidR="0088733D" w:rsidRDefault="0088733D"/>
    <w:p w:rsidR="0088733D" w:rsidRDefault="0088733D"/>
    <w:p w:rsidR="0088733D" w:rsidRDefault="0088733D"/>
    <w:p w:rsidR="0088733D" w:rsidRDefault="0088733D"/>
    <w:p w:rsidR="0088733D" w:rsidRDefault="0088733D"/>
    <w:p w:rsidR="0088733D" w:rsidRDefault="0088733D"/>
    <w:p w:rsidR="0088733D" w:rsidRDefault="0088733D"/>
    <w:p w:rsidR="0088733D" w:rsidRDefault="0088733D"/>
    <w:p w:rsidR="0088733D" w:rsidRDefault="0088733D"/>
    <w:p w:rsidR="0088733D" w:rsidRDefault="0088733D"/>
    <w:p w:rsidR="0088733D" w:rsidRDefault="0088733D"/>
    <w:p w:rsidR="0088733D" w:rsidRDefault="0088733D"/>
    <w:p w:rsidR="0088733D" w:rsidRDefault="0088733D"/>
    <w:p w:rsidR="0088733D" w:rsidRDefault="0088733D"/>
    <w:p w:rsidR="0088733D" w:rsidRDefault="0088733D"/>
    <w:p w:rsidR="0088733D" w:rsidRDefault="0088733D"/>
    <w:p w:rsidR="0088733D" w:rsidRDefault="00224765">
      <w:pPr>
        <w:pStyle w:val="Textbody"/>
        <w:autoSpaceDE w:val="0"/>
        <w:spacing w:line="320" w:lineRule="atLeast"/>
        <w:jc w:val="both"/>
      </w:pPr>
      <w:r>
        <w:rPr>
          <w:rFonts w:ascii="Arial" w:eastAsia="Arial" w:hAnsi="Arial" w:cs="Arial"/>
          <w:b/>
          <w:sz w:val="18"/>
          <w:szCs w:val="18"/>
        </w:rPr>
        <w:t>Akceptował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i/>
          <w:sz w:val="18"/>
          <w:szCs w:val="18"/>
        </w:rPr>
        <w:t xml:space="preserve">Henryka Pezowicz – naczelnik – Wydział Gospodarowania </w:t>
      </w:r>
      <w:r>
        <w:rPr>
          <w:rFonts w:ascii="Arial" w:eastAsia="Arial" w:hAnsi="Arial" w:cs="Arial"/>
          <w:i/>
          <w:sz w:val="18"/>
          <w:szCs w:val="18"/>
        </w:rPr>
        <w:t>Nieruchomościami – tel. 86 215 68 19</w:t>
      </w:r>
    </w:p>
    <w:p w:rsidR="0088733D" w:rsidRDefault="00224765">
      <w:pPr>
        <w:pStyle w:val="Textbody"/>
        <w:spacing w:line="360" w:lineRule="auto"/>
      </w:pPr>
      <w:r>
        <w:rPr>
          <w:rFonts w:ascii="Arial" w:hAnsi="Arial"/>
          <w:b/>
          <w:i/>
          <w:sz w:val="18"/>
          <w:szCs w:val="18"/>
        </w:rPr>
        <w:t>Opracował/sprawę prowadzi</w:t>
      </w:r>
      <w:r>
        <w:rPr>
          <w:rFonts w:ascii="Arial" w:hAnsi="Arial"/>
          <w:i/>
          <w:sz w:val="18"/>
          <w:szCs w:val="18"/>
        </w:rPr>
        <w:t>: Paulina Gałązka – zastępca naczelnika – WGN – tel.86 215 68 24</w:t>
      </w:r>
    </w:p>
    <w:sectPr w:rsidR="0088733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65" w:rsidRDefault="00224765">
      <w:r>
        <w:separator/>
      </w:r>
    </w:p>
  </w:endnote>
  <w:endnote w:type="continuationSeparator" w:id="0">
    <w:p w:rsidR="00224765" w:rsidRDefault="0022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65" w:rsidRDefault="00224765">
      <w:r>
        <w:rPr>
          <w:color w:val="000000"/>
        </w:rPr>
        <w:separator/>
      </w:r>
    </w:p>
  </w:footnote>
  <w:footnote w:type="continuationSeparator" w:id="0">
    <w:p w:rsidR="00224765" w:rsidRDefault="0022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9705C"/>
    <w:multiLevelType w:val="multilevel"/>
    <w:tmpl w:val="A8520542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733D"/>
    <w:rsid w:val="00224765"/>
    <w:rsid w:val="0088733D"/>
    <w:rsid w:val="00D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E229C-4744-4298-BB6E-0019818F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3">
    <w:name w:val="Body Text 3"/>
    <w:basedOn w:val="Standard"/>
    <w:pPr>
      <w:jc w:val="center"/>
    </w:pPr>
    <w:rPr>
      <w:rFonts w:ascii="Arial" w:eastAsia="Arial" w:hAnsi="Arial" w:cs="Arial"/>
      <w:sz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Bezodstpw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KUMENTY%202014/6840.3%20Sprzeda&#380;%20nieruchomo&#347;ci/20%20Weso&#322;a%2074/II%20przetarg/og&#322;oszenie%20o%20przetargu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P.Galazka</dc:creator>
  <cp:lastModifiedBy>S.Jablonowski</cp:lastModifiedBy>
  <cp:revision>2</cp:revision>
  <cp:lastPrinted>2017-01-18T12:14:00Z</cp:lastPrinted>
  <dcterms:created xsi:type="dcterms:W3CDTF">2017-01-18T12:18:00Z</dcterms:created>
  <dcterms:modified xsi:type="dcterms:W3CDTF">2017-01-18T12:18:00Z</dcterms:modified>
</cp:coreProperties>
</file>