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59" w:rsidRDefault="009A6859" w:rsidP="009A6859">
      <w:pPr>
        <w:spacing w:before="100" w:beforeAutospacing="1"/>
        <w:rPr>
          <w:bCs/>
          <w:lang w:eastAsia="pl-PL"/>
        </w:rPr>
      </w:pPr>
    </w:p>
    <w:p w:rsidR="009A6859" w:rsidRPr="00FA29B2" w:rsidRDefault="009A6859" w:rsidP="009A6859">
      <w:pPr>
        <w:spacing w:before="100" w:beforeAutospacing="1"/>
        <w:rPr>
          <w:lang w:eastAsia="pl-PL"/>
        </w:rPr>
      </w:pPr>
      <w:r>
        <w:rPr>
          <w:bCs/>
          <w:lang w:eastAsia="pl-PL"/>
        </w:rPr>
        <w:t>WGN.6845.3</w:t>
      </w:r>
      <w:r w:rsidRPr="00D85607">
        <w:rPr>
          <w:bCs/>
          <w:lang w:eastAsia="pl-PL"/>
        </w:rPr>
        <w:t>.</w:t>
      </w:r>
      <w:r>
        <w:rPr>
          <w:bCs/>
          <w:lang w:eastAsia="pl-PL"/>
        </w:rPr>
        <w:t>7.</w:t>
      </w:r>
      <w:r w:rsidRPr="00FA29B2">
        <w:rPr>
          <w:bCs/>
          <w:lang w:eastAsia="pl-PL"/>
        </w:rPr>
        <w:t>20</w:t>
      </w:r>
      <w:r w:rsidR="00D44D5E">
        <w:rPr>
          <w:bCs/>
          <w:lang w:eastAsia="pl-PL"/>
        </w:rPr>
        <w:t>23</w:t>
      </w:r>
      <w:r w:rsidRPr="00FA29B2">
        <w:rPr>
          <w:bCs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bCs/>
          <w:lang w:eastAsia="pl-PL"/>
        </w:rPr>
        <w:t xml:space="preserve">                               Łomża, dnia</w:t>
      </w:r>
      <w:r w:rsidR="00683843">
        <w:rPr>
          <w:bCs/>
          <w:lang w:eastAsia="pl-PL"/>
        </w:rPr>
        <w:t xml:space="preserve"> 6 </w:t>
      </w:r>
      <w:r w:rsidR="00D44D5E">
        <w:rPr>
          <w:bCs/>
          <w:lang w:eastAsia="pl-PL"/>
        </w:rPr>
        <w:t>czerwca</w:t>
      </w:r>
      <w:r w:rsidRPr="00FA29B2">
        <w:rPr>
          <w:bCs/>
          <w:lang w:eastAsia="pl-PL"/>
        </w:rPr>
        <w:t xml:space="preserve"> 20</w:t>
      </w:r>
      <w:r>
        <w:rPr>
          <w:bCs/>
          <w:lang w:eastAsia="pl-PL"/>
        </w:rPr>
        <w:t>23</w:t>
      </w:r>
      <w:r w:rsidRPr="00FA29B2">
        <w:rPr>
          <w:bCs/>
          <w:lang w:eastAsia="pl-PL"/>
        </w:rPr>
        <w:t xml:space="preserve"> r.</w:t>
      </w:r>
    </w:p>
    <w:p w:rsidR="009A6859" w:rsidRDefault="009A6859" w:rsidP="009A6859">
      <w:pPr>
        <w:spacing w:line="200" w:lineRule="atLeast"/>
        <w:jc w:val="center"/>
        <w:rPr>
          <w:b/>
          <w:bCs/>
        </w:rPr>
      </w:pPr>
    </w:p>
    <w:p w:rsidR="009A6859" w:rsidRDefault="009A6859" w:rsidP="009A685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INFORMACJA O WYNIKU </w:t>
      </w:r>
      <w:r w:rsidRPr="004C6F2D">
        <w:rPr>
          <w:b/>
          <w:bCs/>
        </w:rPr>
        <w:t>PRZETARG</w:t>
      </w:r>
      <w:r>
        <w:rPr>
          <w:b/>
          <w:bCs/>
        </w:rPr>
        <w:t>U</w:t>
      </w:r>
    </w:p>
    <w:p w:rsidR="00D44D5E" w:rsidRDefault="009A6859" w:rsidP="0062271B">
      <w:pPr>
        <w:spacing w:before="100" w:beforeAutospacing="1"/>
        <w:ind w:firstLine="708"/>
        <w:jc w:val="both"/>
      </w:pPr>
      <w:r>
        <w:t>Zgodnie z § 12 R</w:t>
      </w:r>
      <w:r w:rsidRPr="0006322D">
        <w:t>ozporządzenia Rady Ministró</w:t>
      </w:r>
      <w:r>
        <w:t xml:space="preserve">w z dnia 14 września 2004 roku, </w:t>
      </w:r>
      <w:r w:rsidRPr="0006322D">
        <w:t xml:space="preserve">w sprawie sposobu i trybu </w:t>
      </w:r>
      <w:r w:rsidR="00A85A8F">
        <w:t xml:space="preserve">przeprowadzania przetargów </w:t>
      </w:r>
      <w:r w:rsidR="00A111F7">
        <w:br/>
      </w:r>
      <w:r>
        <w:t xml:space="preserve">oraz rokowań na zbycie </w:t>
      </w:r>
      <w:r w:rsidR="00A85A8F">
        <w:t>nier</w:t>
      </w:r>
      <w:r w:rsidR="00A85A8F" w:rsidRPr="0006322D">
        <w:t>uchomości</w:t>
      </w:r>
      <w:r w:rsidRPr="0006322D">
        <w:t xml:space="preserve"> (Dz. U. z 2014 r., poz. 1490</w:t>
      </w:r>
      <w:r>
        <w:t>,</w:t>
      </w:r>
      <w:r w:rsidRPr="003E2484">
        <w:t xml:space="preserve"> poz. 1698</w:t>
      </w:r>
      <w:r w:rsidRPr="0006322D">
        <w:t>)</w:t>
      </w:r>
      <w:r>
        <w:t xml:space="preserve"> </w:t>
      </w:r>
      <w:r w:rsidRPr="004C6F2D">
        <w:t>Prezy</w:t>
      </w:r>
      <w:r>
        <w:t xml:space="preserve">dent Miasta Łomża informuje, że </w:t>
      </w:r>
      <w:r w:rsidRPr="004C6F2D">
        <w:t>w </w:t>
      </w:r>
      <w:r>
        <w:t xml:space="preserve">dniu </w:t>
      </w:r>
      <w:r w:rsidR="00D44D5E">
        <w:t xml:space="preserve">29 maja </w:t>
      </w:r>
      <w:r>
        <w:t>202</w:t>
      </w:r>
      <w:r w:rsidR="00A111F7">
        <w:t xml:space="preserve">3 </w:t>
      </w:r>
      <w:r w:rsidR="00D44D5E">
        <w:t xml:space="preserve">r. </w:t>
      </w:r>
      <w:r w:rsidRPr="004C6F2D">
        <w:t xml:space="preserve">w siedzibie </w:t>
      </w:r>
      <w:r w:rsidR="00A23AEB">
        <w:br/>
      </w:r>
      <w:r w:rsidRPr="004C6F2D">
        <w:t xml:space="preserve">Urzędu Miejskiego w Łomży, </w:t>
      </w:r>
      <w:r w:rsidR="00A111F7">
        <w:t xml:space="preserve">Pl. </w:t>
      </w:r>
      <w:r w:rsidRPr="004C6F2D">
        <w:t xml:space="preserve">Stary Rynek 14, </w:t>
      </w:r>
      <w:r>
        <w:t xml:space="preserve">odbył się </w:t>
      </w:r>
      <w:r w:rsidR="00D44D5E">
        <w:t>drugi</w:t>
      </w:r>
      <w:r w:rsidR="00A111F7">
        <w:t xml:space="preserve"> </w:t>
      </w:r>
      <w:r>
        <w:t>(I</w:t>
      </w:r>
      <w:r w:rsidR="00D44D5E">
        <w:t>I</w:t>
      </w:r>
      <w:r>
        <w:t>) przetarg ustny nieograniczony</w:t>
      </w:r>
      <w:r w:rsidR="00A111F7" w:rsidRPr="00A111F7">
        <w:t xml:space="preserve"> </w:t>
      </w:r>
      <w:r w:rsidR="005E1C10">
        <w:t xml:space="preserve">na </w:t>
      </w:r>
      <w:r w:rsidR="00A111F7">
        <w:t>najem</w:t>
      </w:r>
      <w:r w:rsidR="00D44D5E">
        <w:t xml:space="preserve"> lokalu użytkowego, położonego </w:t>
      </w:r>
      <w:r w:rsidR="00A111F7">
        <w:t xml:space="preserve">w Łomży </w:t>
      </w:r>
      <w:r w:rsidR="00A23AEB">
        <w:br/>
      </w:r>
      <w:r w:rsidR="00A111F7">
        <w:t>przy ul. Stary Rynek 6, usytuowanego na parterze budynku Hali Kultury, zlokalizowanego na nieruchomości,</w:t>
      </w:r>
      <w:r w:rsidR="00D44D5E">
        <w:t xml:space="preserve"> oznaczonej w ewidencji gruntów </w:t>
      </w:r>
      <w:r w:rsidR="00A111F7">
        <w:t xml:space="preserve">i budynków, </w:t>
      </w:r>
      <w:r w:rsidR="00A23AEB">
        <w:br/>
      </w:r>
      <w:r w:rsidR="00A111F7">
        <w:t>jako działka nr 10392 o pow. 0,5403 ha, dla której urządzona jest księga wieczysta nr LM1L/00029494/8</w:t>
      </w:r>
      <w:r w:rsidR="00D44D5E">
        <w:t xml:space="preserve">, stanowiącego własność Miasta </w:t>
      </w:r>
      <w:r w:rsidR="00A111F7">
        <w:t xml:space="preserve">Łomża, </w:t>
      </w:r>
      <w:r>
        <w:t xml:space="preserve">uzyskano </w:t>
      </w:r>
      <w:r w:rsidR="00A23AEB">
        <w:br/>
      </w:r>
      <w:r>
        <w:t>następujący wynik:</w:t>
      </w:r>
    </w:p>
    <w:p w:rsidR="0062271B" w:rsidRDefault="0062271B" w:rsidP="0062271B">
      <w:pPr>
        <w:spacing w:before="100" w:beforeAutospacing="1"/>
        <w:ind w:firstLine="708"/>
        <w:jc w:val="both"/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592"/>
        <w:gridCol w:w="2780"/>
        <w:gridCol w:w="2549"/>
        <w:gridCol w:w="3830"/>
      </w:tblGrid>
      <w:tr w:rsidR="009A6859" w:rsidRPr="00325384" w:rsidTr="008E593A">
        <w:trPr>
          <w:trHeight w:val="1730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D44D5E" w:rsidRDefault="009A6859" w:rsidP="0081464D">
            <w:pPr>
              <w:jc w:val="center"/>
              <w:rPr>
                <w:sz w:val="22"/>
                <w:szCs w:val="22"/>
                <w:lang w:eastAsia="pl-PL"/>
              </w:rPr>
            </w:pPr>
            <w:r w:rsidRPr="00954112">
              <w:rPr>
                <w:sz w:val="22"/>
                <w:szCs w:val="22"/>
                <w:lang w:eastAsia="pl-PL"/>
              </w:rPr>
              <w:t xml:space="preserve">Liczba osób </w:t>
            </w:r>
            <w:r w:rsidRPr="00954112">
              <w:rPr>
                <w:b/>
                <w:sz w:val="22"/>
                <w:szCs w:val="22"/>
                <w:u w:val="single"/>
                <w:lang w:eastAsia="pl-PL"/>
              </w:rPr>
              <w:t>dopuszczonych</w:t>
            </w:r>
            <w:r w:rsidRPr="00954112">
              <w:rPr>
                <w:sz w:val="22"/>
                <w:szCs w:val="22"/>
                <w:lang w:eastAsia="pl-PL"/>
              </w:rPr>
              <w:t xml:space="preserve"> </w:t>
            </w:r>
          </w:p>
          <w:p w:rsidR="009A6859" w:rsidRPr="00954112" w:rsidRDefault="009A6859" w:rsidP="0081464D">
            <w:pPr>
              <w:jc w:val="center"/>
              <w:rPr>
                <w:sz w:val="22"/>
                <w:szCs w:val="22"/>
                <w:lang w:eastAsia="pl-PL"/>
              </w:rPr>
            </w:pPr>
            <w:r w:rsidRPr="00954112">
              <w:rPr>
                <w:sz w:val="22"/>
                <w:szCs w:val="22"/>
                <w:lang w:eastAsia="pl-PL"/>
              </w:rPr>
              <w:t>do przetargu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44D5E" w:rsidRDefault="009A6859" w:rsidP="0081464D">
            <w:pPr>
              <w:jc w:val="center"/>
              <w:rPr>
                <w:b/>
                <w:sz w:val="22"/>
                <w:szCs w:val="22"/>
                <w:u w:val="single"/>
                <w:lang w:eastAsia="pl-PL"/>
              </w:rPr>
            </w:pPr>
            <w:r w:rsidRPr="00954112">
              <w:rPr>
                <w:sz w:val="22"/>
                <w:szCs w:val="22"/>
                <w:lang w:eastAsia="pl-PL"/>
              </w:rPr>
              <w:t xml:space="preserve">Liczba osób </w:t>
            </w:r>
            <w:r w:rsidRPr="00954112">
              <w:rPr>
                <w:b/>
                <w:sz w:val="22"/>
                <w:szCs w:val="22"/>
                <w:u w:val="single"/>
                <w:lang w:eastAsia="pl-PL"/>
              </w:rPr>
              <w:t>niedopuszczonych</w:t>
            </w:r>
          </w:p>
          <w:p w:rsidR="009A6859" w:rsidRPr="00954112" w:rsidRDefault="009A6859" w:rsidP="0081464D">
            <w:pPr>
              <w:jc w:val="center"/>
              <w:rPr>
                <w:sz w:val="22"/>
                <w:szCs w:val="22"/>
                <w:lang w:eastAsia="pl-PL"/>
              </w:rPr>
            </w:pPr>
            <w:r w:rsidRPr="00954112">
              <w:rPr>
                <w:sz w:val="22"/>
                <w:szCs w:val="22"/>
                <w:lang w:eastAsia="pl-PL"/>
              </w:rPr>
              <w:t>do przetargu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A6859" w:rsidRPr="00954112" w:rsidRDefault="009A6859" w:rsidP="0081464D">
            <w:pPr>
              <w:jc w:val="center"/>
              <w:rPr>
                <w:sz w:val="22"/>
                <w:szCs w:val="22"/>
              </w:rPr>
            </w:pPr>
            <w:r w:rsidRPr="00954112">
              <w:rPr>
                <w:sz w:val="22"/>
                <w:szCs w:val="22"/>
              </w:rPr>
              <w:t xml:space="preserve">Cena wywoławcza </w:t>
            </w:r>
            <w:r w:rsidR="00D44D5E" w:rsidRPr="00D44D5E">
              <w:rPr>
                <w:sz w:val="22"/>
                <w:szCs w:val="22"/>
              </w:rPr>
              <w:t xml:space="preserve">za 1 m² </w:t>
            </w:r>
            <w:r w:rsidRPr="00954112">
              <w:rPr>
                <w:sz w:val="22"/>
                <w:szCs w:val="22"/>
              </w:rPr>
              <w:t>lokalu użytkowego</w:t>
            </w:r>
          </w:p>
          <w:p w:rsidR="009A6859" w:rsidRPr="00954112" w:rsidRDefault="009A6859" w:rsidP="0081464D">
            <w:pPr>
              <w:jc w:val="center"/>
              <w:rPr>
                <w:sz w:val="22"/>
                <w:szCs w:val="22"/>
              </w:rPr>
            </w:pPr>
            <w:r w:rsidRPr="00954112">
              <w:rPr>
                <w:sz w:val="22"/>
                <w:szCs w:val="22"/>
              </w:rPr>
              <w:t>(netto)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A6859" w:rsidRPr="00954112" w:rsidRDefault="009A6859" w:rsidP="0081464D">
            <w:pPr>
              <w:jc w:val="center"/>
              <w:rPr>
                <w:sz w:val="22"/>
                <w:szCs w:val="22"/>
                <w:lang w:eastAsia="pl-PL"/>
              </w:rPr>
            </w:pPr>
            <w:r w:rsidRPr="00954112">
              <w:rPr>
                <w:sz w:val="22"/>
                <w:szCs w:val="22"/>
                <w:lang w:eastAsia="pl-PL"/>
              </w:rPr>
              <w:t>Najwyższa cena osiągnięta w przetargu</w:t>
            </w:r>
          </w:p>
          <w:p w:rsidR="009A6859" w:rsidRPr="00954112" w:rsidRDefault="009A6859" w:rsidP="0081464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954112">
              <w:rPr>
                <w:sz w:val="22"/>
                <w:szCs w:val="22"/>
                <w:lang w:eastAsia="pl-PL"/>
              </w:rPr>
              <w:t>(netto)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9A6859" w:rsidRPr="00954112" w:rsidRDefault="00D44D5E" w:rsidP="0081464D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Najemca</w:t>
            </w:r>
          </w:p>
        </w:tc>
      </w:tr>
      <w:tr w:rsidR="009A6859" w:rsidRPr="00954112" w:rsidTr="008E593A">
        <w:trPr>
          <w:trHeight w:val="1163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9A6859" w:rsidRPr="00954112" w:rsidRDefault="00D44D5E" w:rsidP="0081464D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9A6859" w:rsidRPr="00954112" w:rsidRDefault="00A111F7" w:rsidP="0081464D">
            <w:pPr>
              <w:pStyle w:val="Standard"/>
              <w:jc w:val="center"/>
              <w:rPr>
                <w:b/>
                <w:sz w:val="22"/>
              </w:rPr>
            </w:pPr>
            <w:r w:rsidRPr="00954112">
              <w:rPr>
                <w:b/>
                <w:sz w:val="22"/>
              </w:rPr>
              <w:t>brak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A6859" w:rsidRPr="00954112" w:rsidRDefault="00A111F7" w:rsidP="0081464D">
            <w:pPr>
              <w:jc w:val="center"/>
              <w:rPr>
                <w:b/>
                <w:sz w:val="22"/>
              </w:rPr>
            </w:pPr>
            <w:r w:rsidRPr="00954112">
              <w:rPr>
                <w:b/>
                <w:sz w:val="22"/>
              </w:rPr>
              <w:t>20,00</w:t>
            </w:r>
            <w:r w:rsidR="009A6859" w:rsidRPr="00954112">
              <w:rPr>
                <w:b/>
                <w:sz w:val="22"/>
              </w:rPr>
              <w:t xml:space="preserve"> zł</w:t>
            </w:r>
            <w:r w:rsidRPr="00954112">
              <w:rPr>
                <w:b/>
                <w:sz w:val="22"/>
              </w:rPr>
              <w:t xml:space="preserve"> za 1</w:t>
            </w:r>
            <w:r w:rsidRPr="00954112">
              <w:rPr>
                <w:sz w:val="22"/>
              </w:rPr>
              <w:t xml:space="preserve"> </w:t>
            </w:r>
            <w:r w:rsidRPr="00954112">
              <w:rPr>
                <w:b/>
                <w:sz w:val="22"/>
              </w:rPr>
              <w:t xml:space="preserve">m²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A6859" w:rsidRPr="00954112" w:rsidRDefault="00D44D5E" w:rsidP="0081464D">
            <w:pPr>
              <w:spacing w:before="100" w:beforeAutospacing="1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</w:rPr>
              <w:t>27,00 zł za 1</w:t>
            </w:r>
            <w:r>
              <w:t xml:space="preserve"> </w:t>
            </w:r>
            <w:r w:rsidRPr="00D44D5E">
              <w:rPr>
                <w:b/>
                <w:sz w:val="22"/>
              </w:rPr>
              <w:t>m²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44D5E" w:rsidRPr="00D44D5E" w:rsidRDefault="00D44D5E" w:rsidP="0081464D">
            <w:pPr>
              <w:pStyle w:val="Standard"/>
              <w:spacing w:line="276" w:lineRule="auto"/>
              <w:jc w:val="center"/>
              <w:rPr>
                <w:rFonts w:eastAsia="Arial"/>
                <w:b/>
                <w:sz w:val="22"/>
              </w:rPr>
            </w:pPr>
            <w:r w:rsidRPr="00D44D5E">
              <w:rPr>
                <w:rFonts w:eastAsia="Arial"/>
                <w:b/>
                <w:sz w:val="22"/>
              </w:rPr>
              <w:t xml:space="preserve">HORT Sp. z o.o. </w:t>
            </w:r>
          </w:p>
          <w:p w:rsidR="009A6859" w:rsidRPr="008E593A" w:rsidRDefault="00D44D5E" w:rsidP="0081464D">
            <w:pPr>
              <w:pStyle w:val="Standard"/>
              <w:spacing w:line="276" w:lineRule="auto"/>
              <w:jc w:val="center"/>
              <w:rPr>
                <w:i/>
                <w:sz w:val="22"/>
              </w:rPr>
            </w:pPr>
            <w:r w:rsidRPr="008E593A">
              <w:rPr>
                <w:rFonts w:eastAsia="Arial"/>
                <w:sz w:val="22"/>
              </w:rPr>
              <w:t>z siedzibą przy ul. Św. Mikołaja 30/31 lok. 1C, 50 – 128 Wrocław</w:t>
            </w:r>
          </w:p>
        </w:tc>
      </w:tr>
    </w:tbl>
    <w:p w:rsidR="009A6859" w:rsidRDefault="009A6859" w:rsidP="009A6859">
      <w:pPr>
        <w:pStyle w:val="Bezodstpw"/>
        <w:rPr>
          <w:b/>
          <w:sz w:val="20"/>
          <w:szCs w:val="20"/>
        </w:rPr>
      </w:pPr>
      <w:bookmarkStart w:id="0" w:name="_GoBack"/>
      <w:bookmarkEnd w:id="0"/>
    </w:p>
    <w:p w:rsidR="009A6859" w:rsidRDefault="009A6859" w:rsidP="009A6859">
      <w:pPr>
        <w:pStyle w:val="Bezodstpw"/>
        <w:rPr>
          <w:b/>
          <w:sz w:val="20"/>
          <w:szCs w:val="20"/>
        </w:rPr>
      </w:pPr>
    </w:p>
    <w:p w:rsidR="009A6859" w:rsidRDefault="009A6859" w:rsidP="009A6859">
      <w:pPr>
        <w:pStyle w:val="Bezodstpw"/>
        <w:rPr>
          <w:b/>
          <w:sz w:val="20"/>
          <w:szCs w:val="20"/>
        </w:rPr>
      </w:pPr>
    </w:p>
    <w:p w:rsidR="009A6859" w:rsidRDefault="009A6859" w:rsidP="009A6859">
      <w:pPr>
        <w:pStyle w:val="Bezodstpw"/>
        <w:rPr>
          <w:b/>
          <w:sz w:val="20"/>
          <w:szCs w:val="20"/>
        </w:rPr>
      </w:pPr>
    </w:p>
    <w:p w:rsidR="009A6859" w:rsidRDefault="009A6859" w:rsidP="009A6859">
      <w:pPr>
        <w:pStyle w:val="Bezodstpw"/>
        <w:rPr>
          <w:b/>
          <w:sz w:val="20"/>
          <w:szCs w:val="20"/>
        </w:rPr>
      </w:pPr>
    </w:p>
    <w:p w:rsidR="009A6859" w:rsidRPr="003526C8" w:rsidRDefault="009A6859" w:rsidP="009A6859">
      <w:pPr>
        <w:pStyle w:val="Bezodstpw"/>
        <w:rPr>
          <w:b/>
          <w:sz w:val="20"/>
          <w:szCs w:val="20"/>
        </w:rPr>
      </w:pPr>
    </w:p>
    <w:p w:rsidR="009A6859" w:rsidRPr="003526C8" w:rsidRDefault="009A6859" w:rsidP="009A6859">
      <w:pPr>
        <w:pStyle w:val="Bezodstpw"/>
        <w:rPr>
          <w:b/>
          <w:sz w:val="20"/>
          <w:szCs w:val="20"/>
        </w:rPr>
      </w:pPr>
    </w:p>
    <w:p w:rsidR="00A9288B" w:rsidRDefault="00A9288B"/>
    <w:sectPr w:rsidR="00A9288B" w:rsidSect="00E20FD0">
      <w:footerReference w:type="default" r:id="rId6"/>
      <w:pgSz w:w="16838" w:h="11906" w:orient="landscape"/>
      <w:pgMar w:top="709" w:right="1134" w:bottom="426" w:left="85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CC" w:rsidRDefault="004C27CC" w:rsidP="009A6859">
      <w:r>
        <w:separator/>
      </w:r>
    </w:p>
  </w:endnote>
  <w:endnote w:type="continuationSeparator" w:id="0">
    <w:p w:rsidR="004C27CC" w:rsidRDefault="004C27CC" w:rsidP="009A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59" w:rsidRDefault="009A6859" w:rsidP="009A6859">
    <w:pPr>
      <w:pStyle w:val="Stopka"/>
    </w:pPr>
  </w:p>
  <w:p w:rsidR="009A6859" w:rsidRPr="00A85A8F" w:rsidRDefault="009A6859" w:rsidP="009A6859">
    <w:pPr>
      <w:pStyle w:val="Stopka"/>
      <w:rPr>
        <w:sz w:val="20"/>
      </w:rPr>
    </w:pPr>
    <w:r w:rsidRPr="00A85A8F">
      <w:rPr>
        <w:b/>
        <w:sz w:val="20"/>
      </w:rPr>
      <w:t>Akceptowała:</w:t>
    </w:r>
    <w:r w:rsidR="0062271B">
      <w:rPr>
        <w:sz w:val="20"/>
      </w:rPr>
      <w:t xml:space="preserve"> Paulina Gałązka</w:t>
    </w:r>
    <w:r w:rsidRPr="00A85A8F">
      <w:rPr>
        <w:sz w:val="20"/>
      </w:rPr>
      <w:t xml:space="preserve"> – Naczelnik – Wydział Gospodarowania Nier</w:t>
    </w:r>
    <w:r w:rsidR="00A23AEB">
      <w:rPr>
        <w:sz w:val="20"/>
      </w:rPr>
      <w:t xml:space="preserve">uchomościami – tel. 86 215 68 </w:t>
    </w:r>
    <w:r w:rsidR="0062271B">
      <w:rPr>
        <w:sz w:val="20"/>
      </w:rPr>
      <w:t>19</w:t>
    </w:r>
  </w:p>
  <w:p w:rsidR="009A6859" w:rsidRPr="00A85A8F" w:rsidRDefault="009A6859" w:rsidP="009A6859">
    <w:pPr>
      <w:pStyle w:val="Stopka"/>
      <w:rPr>
        <w:sz w:val="20"/>
      </w:rPr>
    </w:pPr>
    <w:r w:rsidRPr="00A85A8F">
      <w:rPr>
        <w:b/>
        <w:sz w:val="20"/>
      </w:rPr>
      <w:t>Opracował/sprawę prowadzi:</w:t>
    </w:r>
    <w:r w:rsidRPr="00A85A8F">
      <w:rPr>
        <w:sz w:val="20"/>
      </w:rPr>
      <w:t xml:space="preserve"> Monika Szczytkowska - </w:t>
    </w:r>
    <w:r w:rsidR="00A85A8F" w:rsidRPr="00A85A8F">
      <w:rPr>
        <w:sz w:val="20"/>
      </w:rPr>
      <w:t>I</w:t>
    </w:r>
    <w:r w:rsidRPr="00A85A8F">
      <w:rPr>
        <w:sz w:val="20"/>
      </w:rPr>
      <w:t>nspektor – Wydział Gospodarowania Nie</w:t>
    </w:r>
    <w:r w:rsidR="00A85A8F" w:rsidRPr="00A85A8F">
      <w:rPr>
        <w:sz w:val="20"/>
      </w:rPr>
      <w:t>ruchomościami – tel.86 215 68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CC" w:rsidRDefault="004C27CC" w:rsidP="009A6859">
      <w:r>
        <w:separator/>
      </w:r>
    </w:p>
  </w:footnote>
  <w:footnote w:type="continuationSeparator" w:id="0">
    <w:p w:rsidR="004C27CC" w:rsidRDefault="004C27CC" w:rsidP="009A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9"/>
    <w:rsid w:val="00051F1E"/>
    <w:rsid w:val="003B7504"/>
    <w:rsid w:val="004C27CC"/>
    <w:rsid w:val="005B6BA1"/>
    <w:rsid w:val="005E1C10"/>
    <w:rsid w:val="0062271B"/>
    <w:rsid w:val="00683843"/>
    <w:rsid w:val="00686A28"/>
    <w:rsid w:val="007C09F5"/>
    <w:rsid w:val="008E593A"/>
    <w:rsid w:val="00954112"/>
    <w:rsid w:val="009A6859"/>
    <w:rsid w:val="00A111F7"/>
    <w:rsid w:val="00A23AEB"/>
    <w:rsid w:val="00A85A8F"/>
    <w:rsid w:val="00A9288B"/>
    <w:rsid w:val="00CC0626"/>
    <w:rsid w:val="00D44D5E"/>
    <w:rsid w:val="00DA4199"/>
    <w:rsid w:val="00E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856F-B3D5-4123-B8EE-C62A7144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6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A68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6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8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6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8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9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Szczytkowska</dc:creator>
  <cp:keywords/>
  <dc:description/>
  <cp:lastModifiedBy>Sławomir Jabłonowski</cp:lastModifiedBy>
  <cp:revision>2</cp:revision>
  <cp:lastPrinted>2023-04-13T08:47:00Z</cp:lastPrinted>
  <dcterms:created xsi:type="dcterms:W3CDTF">2023-06-06T08:57:00Z</dcterms:created>
  <dcterms:modified xsi:type="dcterms:W3CDTF">2023-06-06T08:57:00Z</dcterms:modified>
</cp:coreProperties>
</file>