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07" w:rsidRPr="00902A48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bookmarkStart w:id="0" w:name="_GoBack"/>
      <w:bookmarkEnd w:id="0"/>
      <w:r w:rsidRPr="00902A48">
        <w:rPr>
          <w:rFonts w:ascii="Times New Roman" w:hAnsi="Times New Roman" w:cs="Times New Roman"/>
          <w:b/>
          <w:lang w:eastAsia="pl-PL"/>
        </w:rPr>
        <w:t>PREZYDENT</w:t>
      </w:r>
    </w:p>
    <w:p w:rsidR="00D85607" w:rsidRPr="00902A48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902A48">
        <w:rPr>
          <w:rFonts w:ascii="Times New Roman" w:hAnsi="Times New Roman" w:cs="Times New Roman"/>
          <w:b/>
          <w:lang w:eastAsia="pl-PL"/>
        </w:rPr>
        <w:t>MIASTA ŁOMŻA</w:t>
      </w:r>
    </w:p>
    <w:p w:rsidR="00D85607" w:rsidRPr="00902A48" w:rsidRDefault="00F71ECC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A48"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WGN.6840.3.</w:t>
      </w:r>
      <w:r w:rsidR="00962C36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902A4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45C05" w:rsidRPr="00902A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962C3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13006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D85607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="00636DEB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4C0498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="0082643A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47710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985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</w:t>
      </w:r>
      <w:r w:rsidR="00E465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85F3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  <w:r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Łomża,</w:t>
      </w:r>
      <w:r w:rsidR="00E465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28 </w:t>
      </w:r>
      <w:r w:rsidR="007E1D6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lipca 2023</w:t>
      </w:r>
      <w:r w:rsidR="00D85607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D85607" w:rsidRPr="00902A48" w:rsidRDefault="00D85607" w:rsidP="00D8560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O S Z E N I E</w:t>
      </w:r>
    </w:p>
    <w:p w:rsidR="00D85607" w:rsidRPr="00902A48" w:rsidRDefault="00637B3B" w:rsidP="001A7568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Na podstawie art. 11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592C" w:rsidRPr="00902A48">
        <w:rPr>
          <w:rFonts w:ascii="Times New Roman" w:eastAsia="Times New Roman" w:hAnsi="Times New Roman" w:cs="Times New Roman"/>
          <w:lang w:eastAsia="pl-PL"/>
        </w:rPr>
        <w:t>ust. 1</w:t>
      </w:r>
      <w:r w:rsidRPr="00902A48">
        <w:rPr>
          <w:rFonts w:ascii="Times New Roman" w:eastAsia="Times New Roman" w:hAnsi="Times New Roman" w:cs="Times New Roman"/>
          <w:lang w:eastAsia="pl-PL"/>
        </w:rPr>
        <w:t>, art. 38</w:t>
      </w:r>
      <w:r w:rsidR="00CF592C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>ustawy z dnia 21 sierpnia 1997 roku</w:t>
      </w:r>
      <w:r w:rsidR="00CF592C" w:rsidRPr="00902A48">
        <w:rPr>
          <w:rFonts w:ascii="Times New Roman" w:eastAsia="Times New Roman" w:hAnsi="Times New Roman" w:cs="Times New Roman"/>
          <w:lang w:eastAsia="pl-PL"/>
        </w:rPr>
        <w:t xml:space="preserve">, o gospodarce nieruchomościami 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>(</w:t>
      </w:r>
      <w:r w:rsidR="00155CBE" w:rsidRPr="00155CBE">
        <w:rPr>
          <w:rFonts w:ascii="Times New Roman" w:eastAsia="Times New Roman" w:hAnsi="Times New Roman" w:cs="Times New Roman"/>
          <w:lang w:eastAsia="pl-PL"/>
        </w:rPr>
        <w:t>t.j. Dz. U. z 2023 r. poz. 344 z późn. zm.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),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§ 3, § 6, § 13 rozporządzenia Rady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 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>Ministrów z dnia 14 września 2004 roku, w sprawie sposobu i trybu przeprowadzania przetargów oraz r</w:t>
      </w:r>
      <w:r w:rsidR="001D759C">
        <w:rPr>
          <w:rFonts w:ascii="Times New Roman" w:eastAsia="Times New Roman" w:hAnsi="Times New Roman" w:cs="Times New Roman"/>
          <w:lang w:eastAsia="pl-PL"/>
        </w:rPr>
        <w:t xml:space="preserve">okowań na zbycie nieruchomości </w:t>
      </w:r>
      <w:r w:rsidR="001D759C" w:rsidRPr="001D759C">
        <w:rPr>
          <w:rFonts w:ascii="Times New Roman" w:eastAsia="Times New Roman" w:hAnsi="Times New Roman" w:cs="Times New Roman"/>
          <w:lang w:eastAsia="pl-PL"/>
        </w:rPr>
        <w:t>(t.j. Dz. U. z 2021 r. poz. 2213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oraz uchwały nr</w:t>
      </w:r>
      <w:r w:rsidR="001F671B" w:rsidRPr="00902A48">
        <w:rPr>
          <w:rFonts w:ascii="Times New Roman" w:eastAsia="Times New Roman" w:hAnsi="Times New Roman" w:cs="Times New Roman"/>
          <w:lang w:eastAsia="pl-PL"/>
        </w:rPr>
        <w:t> </w:t>
      </w:r>
      <w:r w:rsidR="00155CBE">
        <w:rPr>
          <w:rFonts w:ascii="Times New Roman" w:eastAsia="Times New Roman" w:hAnsi="Times New Roman" w:cs="Times New Roman"/>
          <w:lang w:eastAsia="pl-PL"/>
        </w:rPr>
        <w:t>603/LXIX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/</w:t>
      </w:r>
      <w:r w:rsidR="003C3F9F">
        <w:rPr>
          <w:rFonts w:ascii="Times New Roman" w:eastAsia="Times New Roman" w:hAnsi="Times New Roman" w:cs="Times New Roman"/>
          <w:lang w:eastAsia="pl-PL"/>
        </w:rPr>
        <w:t>23</w:t>
      </w:r>
      <w:r w:rsidR="001D759C">
        <w:rPr>
          <w:rFonts w:ascii="Times New Roman" w:eastAsia="Times New Roman" w:hAnsi="Times New Roman" w:cs="Times New Roman"/>
          <w:lang w:eastAsia="pl-PL"/>
        </w:rPr>
        <w:t xml:space="preserve"> Rady Miejskiej Łomży z</w:t>
      </w:r>
      <w:r w:rsidR="00622990">
        <w:rPr>
          <w:rFonts w:ascii="Times New Roman" w:eastAsia="Times New Roman" w:hAnsi="Times New Roman" w:cs="Times New Roman"/>
          <w:lang w:eastAsia="pl-PL"/>
        </w:rPr>
        <w:t> </w:t>
      </w:r>
      <w:r w:rsidR="002417AF">
        <w:rPr>
          <w:rFonts w:ascii="Times New Roman" w:eastAsia="Times New Roman" w:hAnsi="Times New Roman" w:cs="Times New Roman"/>
          <w:lang w:eastAsia="pl-PL"/>
        </w:rPr>
        <w:t>dnia 7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417AF">
        <w:rPr>
          <w:rFonts w:ascii="Times New Roman" w:eastAsia="Times New Roman" w:hAnsi="Times New Roman" w:cs="Times New Roman"/>
          <w:lang w:eastAsia="pl-PL"/>
        </w:rPr>
        <w:t>czerwca 2023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 xml:space="preserve"> roku, w sprawie wyrażenia zgody na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sprzedaż, w trybie przetargu, nieruchomości stanowiącej własność Miasta Łomża,</w:t>
      </w:r>
      <w:r w:rsidR="00526718" w:rsidRPr="00902A48">
        <w:rPr>
          <w:rFonts w:ascii="Times New Roman" w:hAnsi="Times New Roman" w:cs="Times New Roman"/>
        </w:rPr>
        <w:t xml:space="preserve"> p</w:t>
      </w:r>
      <w:r w:rsidR="00EA7115" w:rsidRPr="00902A48">
        <w:rPr>
          <w:rFonts w:ascii="Times New Roman" w:hAnsi="Times New Roman" w:cs="Times New Roman"/>
        </w:rPr>
        <w:t>ołożonej</w:t>
      </w:r>
      <w:r w:rsidR="00526718" w:rsidRPr="00902A48">
        <w:rPr>
          <w:rFonts w:ascii="Times New Roman" w:hAnsi="Times New Roman" w:cs="Times New Roman"/>
        </w:rPr>
        <w:t xml:space="preserve"> </w:t>
      </w:r>
      <w:r w:rsidR="001A7568" w:rsidRPr="00902A48">
        <w:rPr>
          <w:rFonts w:ascii="Times New Roman" w:hAnsi="Times New Roman" w:cs="Times New Roman"/>
        </w:rPr>
        <w:t>przy</w:t>
      </w:r>
      <w:r w:rsidR="002417AF">
        <w:rPr>
          <w:rFonts w:ascii="Times New Roman" w:hAnsi="Times New Roman" w:cs="Times New Roman"/>
        </w:rPr>
        <w:t xml:space="preserve"> ul.</w:t>
      </w:r>
      <w:r w:rsidR="00526718" w:rsidRPr="00902A48">
        <w:rPr>
          <w:rFonts w:ascii="Times New Roman" w:hAnsi="Times New Roman" w:cs="Times New Roman"/>
        </w:rPr>
        <w:t xml:space="preserve"> </w:t>
      </w:r>
      <w:r w:rsidR="002417AF">
        <w:rPr>
          <w:rFonts w:ascii="Times New Roman" w:hAnsi="Times New Roman" w:cs="Times New Roman"/>
        </w:rPr>
        <w:t>Zjazd</w:t>
      </w:r>
    </w:p>
    <w:p w:rsidR="00D85607" w:rsidRPr="00902A48" w:rsidRDefault="00D85607" w:rsidP="001A75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>Prezydent Miasta Łomża ogłasza:</w:t>
      </w:r>
    </w:p>
    <w:p w:rsidR="00D85607" w:rsidRPr="00902A48" w:rsidRDefault="0070361B" w:rsidP="001A75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>p</w:t>
      </w:r>
      <w:r w:rsidR="00D85607"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>ierwszy</w:t>
      </w:r>
      <w:r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(I)</w:t>
      </w:r>
      <w:r w:rsidR="00D85607"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przetarg ustny nieograniczony</w:t>
      </w:r>
    </w:p>
    <w:p w:rsidR="00D85607" w:rsidRPr="00902A48" w:rsidRDefault="004A3AFE" w:rsidP="004A3AFE">
      <w:pPr>
        <w:spacing w:before="100" w:beforeAutospacing="1" w:after="0" w:line="240" w:lineRule="auto"/>
        <w:jc w:val="both"/>
        <w:rPr>
          <w:rFonts w:ascii="Times New Roman" w:eastAsia="Arial" w:hAnsi="Times New Roman" w:cs="Times New Roman"/>
        </w:rPr>
      </w:pPr>
      <w:r w:rsidRPr="0090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>Przedmiotem przet</w:t>
      </w:r>
      <w:r w:rsidR="00B35C6E" w:rsidRPr="00902A48">
        <w:rPr>
          <w:rFonts w:ascii="Times New Roman" w:eastAsia="Times New Roman" w:hAnsi="Times New Roman" w:cs="Times New Roman"/>
          <w:lang w:eastAsia="pl-PL"/>
        </w:rPr>
        <w:t>argu jest sprzedaż nieruchomości gruntowej</w:t>
      </w:r>
      <w:r w:rsidR="00BB78BA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5BE4" w:rsidRPr="00902A48">
        <w:rPr>
          <w:rFonts w:ascii="Times New Roman" w:eastAsia="Times New Roman" w:hAnsi="Times New Roman" w:cs="Times New Roman"/>
          <w:lang w:eastAsia="pl-PL"/>
        </w:rPr>
        <w:t>zabudowanej</w:t>
      </w:r>
      <w:r w:rsidR="00D13006" w:rsidRPr="00902A48">
        <w:rPr>
          <w:rFonts w:ascii="Times New Roman" w:eastAsia="Times New Roman" w:hAnsi="Times New Roman" w:cs="Times New Roman"/>
          <w:lang w:eastAsia="pl-PL"/>
        </w:rPr>
        <w:t>,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położon</w:t>
      </w:r>
      <w:r w:rsidR="00520D18" w:rsidRPr="00902A48">
        <w:rPr>
          <w:rFonts w:ascii="Times New Roman" w:eastAsia="Times New Roman" w:hAnsi="Times New Roman" w:cs="Times New Roman"/>
          <w:lang w:eastAsia="pl-PL"/>
        </w:rPr>
        <w:t>ej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w Łomży </w:t>
      </w:r>
      <w:r w:rsidR="002417AF">
        <w:rPr>
          <w:rFonts w:ascii="Times New Roman" w:eastAsia="Arial" w:hAnsi="Times New Roman" w:cs="Times New Roman"/>
        </w:rPr>
        <w:t>przy ulicy Zjazd</w:t>
      </w:r>
      <w:r w:rsidR="00520D18" w:rsidRPr="00902A48">
        <w:rPr>
          <w:rFonts w:ascii="Times New Roman" w:eastAsia="Arial" w:hAnsi="Times New Roman" w:cs="Times New Roman"/>
        </w:rPr>
        <w:t>, stanowiącej</w:t>
      </w:r>
      <w:r w:rsidR="00D20116" w:rsidRPr="00902A48">
        <w:rPr>
          <w:rFonts w:ascii="Times New Roman" w:eastAsia="Arial" w:hAnsi="Times New Roman" w:cs="Times New Roman"/>
        </w:rPr>
        <w:t xml:space="preserve"> wła</w:t>
      </w:r>
      <w:r w:rsidR="00520D18" w:rsidRPr="00902A48">
        <w:rPr>
          <w:rFonts w:ascii="Times New Roman" w:eastAsia="Arial" w:hAnsi="Times New Roman" w:cs="Times New Roman"/>
        </w:rPr>
        <w:t>sność Miasta Łomża, wymienionej</w:t>
      </w:r>
      <w:r w:rsidR="00D20116" w:rsidRPr="00902A48">
        <w:rPr>
          <w:rFonts w:ascii="Times New Roman" w:eastAsia="Arial" w:hAnsi="Times New Roman" w:cs="Times New Roman"/>
        </w:rPr>
        <w:t xml:space="preserve"> w</w:t>
      </w:r>
      <w:r w:rsidRPr="00902A48">
        <w:rPr>
          <w:rFonts w:ascii="Times New Roman" w:eastAsia="Arial" w:hAnsi="Times New Roman" w:cs="Times New Roman"/>
        </w:rPr>
        <w:t> </w:t>
      </w:r>
      <w:r w:rsidR="00D20116" w:rsidRPr="00902A48">
        <w:rPr>
          <w:rFonts w:ascii="Times New Roman" w:eastAsia="Arial" w:hAnsi="Times New Roman" w:cs="Times New Roman"/>
        </w:rPr>
        <w:t xml:space="preserve">poniższym wykazie: </w:t>
      </w:r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645"/>
        <w:gridCol w:w="2645"/>
        <w:gridCol w:w="2017"/>
        <w:gridCol w:w="2166"/>
        <w:gridCol w:w="1615"/>
      </w:tblGrid>
      <w:tr w:rsidR="00902A48" w:rsidRPr="00902A48" w:rsidTr="00222871">
        <w:trPr>
          <w:trHeight w:val="747"/>
        </w:trPr>
        <w:tc>
          <w:tcPr>
            <w:tcW w:w="645" w:type="dxa"/>
            <w:vAlign w:val="center"/>
            <w:hideMark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2645" w:type="dxa"/>
            <w:vAlign w:val="center"/>
            <w:hideMark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2017" w:type="dxa"/>
            <w:vAlign w:val="center"/>
            <w:hideMark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Powierzchnia </w:t>
            </w:r>
          </w:p>
        </w:tc>
        <w:tc>
          <w:tcPr>
            <w:tcW w:w="2166" w:type="dxa"/>
            <w:vAlign w:val="center"/>
            <w:hideMark/>
          </w:tcPr>
          <w:p w:rsidR="00102796" w:rsidRPr="00902A48" w:rsidRDefault="00CE3C44" w:rsidP="004C3B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wywoławcza brutto</w:t>
            </w:r>
          </w:p>
        </w:tc>
        <w:tc>
          <w:tcPr>
            <w:tcW w:w="1615" w:type="dxa"/>
            <w:vAlign w:val="center"/>
            <w:hideMark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Wadium</w:t>
            </w:r>
          </w:p>
        </w:tc>
      </w:tr>
      <w:tr w:rsidR="00902A48" w:rsidRPr="00902A48" w:rsidTr="00BD7BF3">
        <w:trPr>
          <w:trHeight w:val="1102"/>
        </w:trPr>
        <w:tc>
          <w:tcPr>
            <w:tcW w:w="645" w:type="dxa"/>
            <w:vAlign w:val="center"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45" w:type="dxa"/>
            <w:vAlign w:val="center"/>
          </w:tcPr>
          <w:p w:rsidR="00102796" w:rsidRPr="00902A48" w:rsidRDefault="00102796" w:rsidP="00592E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Dz. nr </w:t>
            </w:r>
            <w:r w:rsidR="001751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10070</w:t>
            </w:r>
            <w:r w:rsidR="001751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 obręb Łomża 1, nr KW LM1L/00072609/4</w:t>
            </w:r>
          </w:p>
        </w:tc>
        <w:tc>
          <w:tcPr>
            <w:tcW w:w="2017" w:type="dxa"/>
            <w:vAlign w:val="center"/>
          </w:tcPr>
          <w:p w:rsidR="00102796" w:rsidRPr="00902A48" w:rsidRDefault="00175141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0,1641</w:t>
            </w:r>
            <w:r w:rsidR="00102796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ha</w:t>
            </w:r>
          </w:p>
        </w:tc>
        <w:tc>
          <w:tcPr>
            <w:tcW w:w="2166" w:type="dxa"/>
            <w:vAlign w:val="center"/>
          </w:tcPr>
          <w:p w:rsidR="006313B1" w:rsidRDefault="00175141" w:rsidP="006313B1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</w:t>
            </w:r>
            <w:r w:rsidR="00CF7B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  <w:r w:rsidR="00102796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0.000,00 zł</w:t>
            </w:r>
          </w:p>
          <w:p w:rsidR="006313B1" w:rsidRPr="006313B1" w:rsidRDefault="006313B1" w:rsidP="006313B1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6313B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(zwolniona z podatku VAT)</w:t>
            </w:r>
          </w:p>
        </w:tc>
        <w:tc>
          <w:tcPr>
            <w:tcW w:w="1615" w:type="dxa"/>
            <w:vAlign w:val="center"/>
          </w:tcPr>
          <w:p w:rsidR="00351A10" w:rsidRDefault="00351A10" w:rsidP="00351A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51A10" w:rsidRDefault="00175141" w:rsidP="00351A1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</w:t>
            </w:r>
            <w:r w:rsidR="00AA30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</w:t>
            </w:r>
            <w:r w:rsidR="00BE20EF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="00102796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000</w:t>
            </w:r>
            <w:r w:rsidR="00BE20EF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,00</w:t>
            </w:r>
            <w:r w:rsidR="00102796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zł</w:t>
            </w:r>
          </w:p>
          <w:p w:rsidR="00351A10" w:rsidRPr="00902A48" w:rsidRDefault="00351A10" w:rsidP="00351A10">
            <w:pPr>
              <w:spacing w:before="1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</w:t>
            </w:r>
            <w:r w:rsidRPr="001A3DDD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stanowi 10% ceny wywoławczej)</w:t>
            </w:r>
          </w:p>
        </w:tc>
      </w:tr>
    </w:tbl>
    <w:p w:rsidR="00222871" w:rsidRPr="00902A48" w:rsidRDefault="00222871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>Na podstawie</w:t>
      </w:r>
      <w:r w:rsidR="00DA091C" w:rsidRPr="00902A48">
        <w:t xml:space="preserve"> 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>art. 34 ust. 1 pkt. 1 i pkt. 2 oraz art. 35</w:t>
      </w:r>
      <w:r w:rsidR="00BE4616" w:rsidRPr="00902A48">
        <w:rPr>
          <w:rFonts w:ascii="Times New Roman" w:eastAsia="Times New Roman" w:hAnsi="Times New Roman" w:cs="Times New Roman"/>
          <w:lang w:eastAsia="pl-PL"/>
        </w:rPr>
        <w:t xml:space="preserve"> ustawy z dnia 21 sierpnia </w:t>
      </w:r>
      <w:r w:rsidR="00C50B5A" w:rsidRPr="00902A48">
        <w:rPr>
          <w:rFonts w:ascii="Times New Roman" w:eastAsia="Times New Roman" w:hAnsi="Times New Roman" w:cs="Times New Roman"/>
          <w:lang w:eastAsia="pl-PL"/>
        </w:rPr>
        <w:t>1997</w:t>
      </w:r>
      <w:r w:rsidR="00BE4616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B5A" w:rsidRPr="00902A48">
        <w:rPr>
          <w:rFonts w:ascii="Times New Roman" w:eastAsia="Times New Roman" w:hAnsi="Times New Roman" w:cs="Times New Roman"/>
          <w:lang w:eastAsia="pl-PL"/>
        </w:rPr>
        <w:t>r. o gospodarce nieruchomościami (</w:t>
      </w:r>
      <w:r w:rsidR="00F1705E" w:rsidRPr="00F1705E">
        <w:rPr>
          <w:rFonts w:ascii="Times New Roman" w:eastAsia="Times New Roman" w:hAnsi="Times New Roman" w:cs="Times New Roman"/>
          <w:lang w:eastAsia="pl-PL"/>
        </w:rPr>
        <w:t>t.j. Dz. U. z 2023 r. poz. 344 z późn. zm.</w:t>
      </w:r>
      <w:r w:rsidR="00C50B5A" w:rsidRPr="00902A48">
        <w:rPr>
          <w:rFonts w:ascii="Times New Roman" w:eastAsia="Times New Roman" w:hAnsi="Times New Roman" w:cs="Times New Roman"/>
          <w:lang w:eastAsia="pl-PL"/>
        </w:rPr>
        <w:t>)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 xml:space="preserve">, w dniu </w:t>
      </w:r>
      <w:r w:rsidR="00F1705E">
        <w:rPr>
          <w:rFonts w:ascii="Times New Roman" w:eastAsia="Times New Roman" w:hAnsi="Times New Roman" w:cs="Times New Roman"/>
          <w:lang w:eastAsia="pl-PL"/>
        </w:rPr>
        <w:t>07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>.0</w:t>
      </w:r>
      <w:r w:rsidR="00F1705E">
        <w:rPr>
          <w:rFonts w:ascii="Times New Roman" w:eastAsia="Times New Roman" w:hAnsi="Times New Roman" w:cs="Times New Roman"/>
          <w:lang w:eastAsia="pl-PL"/>
        </w:rPr>
        <w:t>6.2023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 xml:space="preserve"> r </w:t>
      </w:r>
      <w:r w:rsidRPr="00902A48">
        <w:rPr>
          <w:rFonts w:ascii="Times New Roman" w:eastAsia="Times New Roman" w:hAnsi="Times New Roman" w:cs="Times New Roman"/>
          <w:lang w:eastAsia="pl-PL"/>
        </w:rPr>
        <w:t>podano do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 publicznej wiadomości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 xml:space="preserve"> wykaz nieruchomości</w:t>
      </w:r>
      <w:r w:rsidR="007F03F6" w:rsidRPr="00902A48">
        <w:rPr>
          <w:rFonts w:ascii="Times New Roman" w:eastAsia="Times New Roman" w:hAnsi="Times New Roman" w:cs="Times New Roman"/>
          <w:lang w:eastAsia="pl-PL"/>
        </w:rPr>
        <w:t xml:space="preserve"> przeznaczonych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 xml:space="preserve"> do sprzedaży</w:t>
      </w:r>
      <w:r w:rsidR="00535BAE" w:rsidRPr="00902A48">
        <w:rPr>
          <w:rFonts w:ascii="Times New Roman" w:eastAsia="Times New Roman" w:hAnsi="Times New Roman" w:cs="Times New Roman"/>
          <w:lang w:eastAsia="pl-PL"/>
        </w:rPr>
        <w:t>.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5BAE" w:rsidRPr="00902A48">
        <w:rPr>
          <w:rFonts w:ascii="Times New Roman" w:eastAsia="Times New Roman" w:hAnsi="Times New Roman" w:cs="Times New Roman"/>
          <w:lang w:eastAsia="pl-PL"/>
        </w:rPr>
        <w:t>W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5BAE" w:rsidRPr="00902A48">
        <w:rPr>
          <w:rFonts w:ascii="Times New Roman" w:eastAsia="Times New Roman" w:hAnsi="Times New Roman" w:cs="Times New Roman"/>
          <w:lang w:eastAsia="pl-PL"/>
        </w:rPr>
        <w:t xml:space="preserve">dniach 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6B7DA5">
        <w:rPr>
          <w:rFonts w:ascii="Times New Roman" w:eastAsia="Times New Roman" w:hAnsi="Times New Roman" w:cs="Times New Roman"/>
          <w:lang w:eastAsia="pl-PL"/>
        </w:rPr>
        <w:t>0</w:t>
      </w:r>
      <w:r w:rsidR="00F1705E">
        <w:rPr>
          <w:rFonts w:ascii="Times New Roman" w:eastAsia="Times New Roman" w:hAnsi="Times New Roman" w:cs="Times New Roman"/>
          <w:lang w:eastAsia="pl-PL"/>
        </w:rPr>
        <w:t>7.06.2023</w:t>
      </w:r>
      <w:r w:rsidR="00BC0219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94655E">
        <w:rPr>
          <w:rFonts w:ascii="Times New Roman" w:eastAsia="Times New Roman" w:hAnsi="Times New Roman" w:cs="Times New Roman"/>
          <w:lang w:eastAsia="pl-PL"/>
        </w:rPr>
        <w:t>19.07</w:t>
      </w:r>
      <w:r w:rsidR="00F1705E">
        <w:rPr>
          <w:rFonts w:ascii="Times New Roman" w:eastAsia="Times New Roman" w:hAnsi="Times New Roman" w:cs="Times New Roman"/>
          <w:lang w:eastAsia="pl-PL"/>
        </w:rPr>
        <w:t>.2023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r. wyznaczono termin do złożenia wniosku przez osoby, którym przysługuje pierwszeństwo w nabyciu nieruchomości – wniosków nie złożono.</w:t>
      </w:r>
    </w:p>
    <w:p w:rsidR="001E3354" w:rsidRPr="001E3354" w:rsidRDefault="00B00EAC" w:rsidP="001E33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3.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3354" w:rsidRPr="001E3354">
        <w:rPr>
          <w:rFonts w:ascii="Times New Roman" w:eastAsia="Times New Roman" w:hAnsi="Times New Roman" w:cs="Times New Roman"/>
          <w:lang w:eastAsia="pl-PL"/>
        </w:rPr>
        <w:t xml:space="preserve">Nieruchomość gruntowa zabudowana budynkiem niemieszkalnym (garaż) jednokondygnacyjnym, murowanym. Zlokalizowana w Łomży w północno-wschodniej części, w strefie pośredniej, przy ulicy Zjazd będącą fragmentem drogi krajowej nr 61 i 63. Nieruchomość nie posiada bezpośredniego dostępu do drogi publicznej. Działka posiada kształt wydłużonego trapezu, którego podstawa od strony południowo-zachodniej  przylega do działki nr 10077/7 stanowiącej własność Miasta Łomża a dodanej w trwały zarząd dla Miejskiego Ośrodka Sportu i Rekreacji w Łomży (MOSiR). Od strony północno-zachodniej i zachodniej przylega do działek zlokalizowanych bezpośrednio przy ulicy Zjazd. Od strony wschodniej przylega do terenu stanowiącego koryto rzeki Narew. Teren nieruchomości obniżony w stosunku do ulicy Zjazd, porośnięty roślinnością trawiastą, nieogrodzony. Sąsiedztwo nieruchomości stanowią tereny zabudowy mieszkaniowej jednorodzinnej i usługowej, tereny MOSiR-u położone nad rzeką Narew. Przez działkę oraz w części pod budynkiem od strony południowo-zachodniej w kierunku północno-wschodnim przechodzi betonowy rurociąg kanalizacji deszczowej o średnicy fi800 i długości ok. 59 m. Na trasie do wylotu betonowego do rzeki Narew zlokalizowany jest separator związków ropopochodnych oraz oddzielny osadnik. Część terenu działki o pow. ok. 0,0417 ha zlokalizowana jest na obszarze zagrożenia powodziowego o prawdopodobieństwie wystąpienia Q10% tj. raz na 10 lat. Część terenu działki o pow. ok. 0,0786 ha zlokalizowana jest na obszarze zagrożenia powodziowego o prawdopodobieństwie wystąpienia Q1% tj. raz na 100 lat. </w:t>
      </w:r>
      <w:r w:rsidR="001E3354" w:rsidRPr="00902A48">
        <w:rPr>
          <w:rFonts w:ascii="Times New Roman" w:eastAsia="Times New Roman" w:hAnsi="Times New Roman" w:cs="Times New Roman"/>
          <w:lang w:eastAsia="pl-PL"/>
        </w:rPr>
        <w:t>Przedmiotowa nieruchomość posiada dostęp do następującej infrastruktury technicznej: sieć wodociągowa</w:t>
      </w:r>
      <w:r w:rsidR="00D567DB">
        <w:rPr>
          <w:rFonts w:ascii="Times New Roman" w:eastAsia="Times New Roman" w:hAnsi="Times New Roman" w:cs="Times New Roman"/>
          <w:lang w:eastAsia="pl-PL"/>
        </w:rPr>
        <w:t xml:space="preserve"> (zlokalizowana na ul. Zjazd lub pasie drogowym obejmującym działkę nr 10075)</w:t>
      </w:r>
      <w:r w:rsidR="001E3354" w:rsidRPr="00902A48">
        <w:rPr>
          <w:rFonts w:ascii="Times New Roman" w:eastAsia="Times New Roman" w:hAnsi="Times New Roman" w:cs="Times New Roman"/>
          <w:lang w:eastAsia="pl-PL"/>
        </w:rPr>
        <w:t>, elektroenergetyczna, kanalizacja sanitarna i deszczowa, telekomunikacyjna</w:t>
      </w:r>
      <w:r w:rsidR="00634792">
        <w:rPr>
          <w:rFonts w:ascii="Times New Roman" w:eastAsia="Times New Roman" w:hAnsi="Times New Roman" w:cs="Times New Roman"/>
          <w:lang w:eastAsia="pl-PL"/>
        </w:rPr>
        <w:t xml:space="preserve"> (zlokalizowana na ul. Zjazd), gazowa (</w:t>
      </w:r>
      <w:r w:rsidR="00634792" w:rsidRPr="00634792">
        <w:rPr>
          <w:rFonts w:ascii="Times New Roman" w:eastAsia="Times New Roman" w:hAnsi="Times New Roman" w:cs="Times New Roman"/>
          <w:lang w:eastAsia="pl-PL"/>
        </w:rPr>
        <w:t>zlokalizowana na ul. Zjazd</w:t>
      </w:r>
      <w:r w:rsidR="00634792">
        <w:rPr>
          <w:rFonts w:ascii="Times New Roman" w:eastAsia="Times New Roman" w:hAnsi="Times New Roman" w:cs="Times New Roman"/>
          <w:lang w:eastAsia="pl-PL"/>
        </w:rPr>
        <w:t>).</w:t>
      </w:r>
    </w:p>
    <w:p w:rsidR="001E3354" w:rsidRPr="001E3354" w:rsidRDefault="001E3354" w:rsidP="001E33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E3354" w:rsidRDefault="001E3354" w:rsidP="0005142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51420">
        <w:rPr>
          <w:rFonts w:ascii="Times New Roman" w:eastAsia="Times New Roman" w:hAnsi="Times New Roman" w:cs="Times New Roman"/>
          <w:i/>
          <w:u w:val="single"/>
          <w:lang w:eastAsia="pl-PL"/>
        </w:rPr>
        <w:lastRenderedPageBreak/>
        <w:t>Opis budynku (garażu)</w:t>
      </w:r>
      <w:r w:rsidR="00FA2A7B" w:rsidRPr="00051420">
        <w:rPr>
          <w:rFonts w:ascii="Times New Roman" w:eastAsia="Times New Roman" w:hAnsi="Times New Roman" w:cs="Times New Roman"/>
          <w:i/>
          <w:u w:val="single"/>
          <w:lang w:eastAsia="pl-PL"/>
        </w:rPr>
        <w:t xml:space="preserve"> stanowiącego część składową nieruchomości</w:t>
      </w:r>
      <w:r w:rsidRPr="00051420">
        <w:rPr>
          <w:rFonts w:ascii="Times New Roman" w:eastAsia="Times New Roman" w:hAnsi="Times New Roman" w:cs="Times New Roman"/>
          <w:i/>
          <w:u w:val="single"/>
          <w:lang w:eastAsia="pl-PL"/>
        </w:rPr>
        <w:t>:</w:t>
      </w:r>
      <w:r w:rsidRPr="001E3354">
        <w:rPr>
          <w:rFonts w:ascii="Times New Roman" w:eastAsia="Times New Roman" w:hAnsi="Times New Roman" w:cs="Times New Roman"/>
          <w:lang w:eastAsia="pl-PL"/>
        </w:rPr>
        <w:t xml:space="preserve"> Budynek jednokondygnacyjny, wybudowany w 1980r. metodą tradycyjną murowaną. Powierzchnia zabudowy wynosi 119,00 m2, a powierzchnia użytkowa 107,13 m2. Fundamenty betonowe. Ściany nadziemia zewnętrzne  o grubości 25 cm, wewnętrzne 12 cm. Dach płaski – stropodach. Elewacja z tynku cementowo-wapiennego. Posadzki betonowe.</w:t>
      </w:r>
    </w:p>
    <w:p w:rsidR="00051420" w:rsidRPr="00051420" w:rsidRDefault="00051420" w:rsidP="000514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051420">
        <w:rPr>
          <w:rFonts w:ascii="Times New Roman" w:eastAsia="Times New Roman" w:hAnsi="Times New Roman" w:cs="Times New Roman"/>
          <w:i/>
          <w:u w:val="single"/>
          <w:lang w:eastAsia="pl-PL"/>
        </w:rPr>
        <w:t>Informacje dotyczące księgi wieczystej:</w:t>
      </w:r>
    </w:p>
    <w:p w:rsidR="001E3354" w:rsidRPr="001E3354" w:rsidRDefault="001E3354" w:rsidP="00A303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354">
        <w:rPr>
          <w:rFonts w:ascii="Times New Roman" w:eastAsia="Times New Roman" w:hAnsi="Times New Roman" w:cs="Times New Roman"/>
          <w:lang w:eastAsia="pl-PL"/>
        </w:rPr>
        <w:t>W dziale I-Sp (spis praw związanych z własnością) księgi wieczystej nr LM1L/00072609/4 brak wpisów.</w:t>
      </w:r>
    </w:p>
    <w:p w:rsidR="00B00EAC" w:rsidRDefault="001E3354" w:rsidP="00A303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E3354">
        <w:rPr>
          <w:rFonts w:ascii="Times New Roman" w:eastAsia="Times New Roman" w:hAnsi="Times New Roman" w:cs="Times New Roman"/>
          <w:lang w:eastAsia="pl-PL"/>
        </w:rPr>
        <w:t>W dziale III (prawa, ograniczenia i roszczenia) księgi wieczystej nr LM1L/00072609/4 brak wpisów.</w:t>
      </w:r>
      <w:r w:rsidR="009C11B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A3035B" w:rsidRPr="00902A48" w:rsidRDefault="00A3035B" w:rsidP="00A303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dziale IV</w:t>
      </w:r>
      <w:r w:rsidRPr="001E3354">
        <w:rPr>
          <w:rFonts w:ascii="Times New Roman" w:eastAsia="Times New Roman" w:hAnsi="Times New Roman" w:cs="Times New Roman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lang w:eastAsia="pl-PL"/>
        </w:rPr>
        <w:t>hipoteka</w:t>
      </w:r>
      <w:r w:rsidRPr="001E3354">
        <w:rPr>
          <w:rFonts w:ascii="Times New Roman" w:eastAsia="Times New Roman" w:hAnsi="Times New Roman" w:cs="Times New Roman"/>
          <w:lang w:eastAsia="pl-PL"/>
        </w:rPr>
        <w:t>) księgi wieczystej nr LM1L/00072609/4 brak wpisów.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56176C" w:rsidRDefault="00DF1058" w:rsidP="001B11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4</w:t>
      </w:r>
      <w:r w:rsidR="00D85607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1AB0" w:rsidRPr="00DF1AB0">
        <w:rPr>
          <w:rFonts w:ascii="Times New Roman" w:hAnsi="Times New Roman" w:cs="Times New Roman"/>
        </w:rPr>
        <w:t xml:space="preserve">Nieruchomość położona jest na terenie, na którym nie obowiązuje miejscowy plan zagospodarowania przestrzennego. Działka nr 10070 objęta jest decyzją nr 58/2019 z 22.08.2019r. znak WAR.6730.25.2019 o warunkach zabudowy dla inwestycji polegającej na budowie budynku handlowo-usługowego z niezbędnym uzbrojeniem i zagospodarowaniem terenu. Nieruchomość według ewidencji gruntów i budynków stanowi użytek gruntowy – </w:t>
      </w:r>
      <w:r w:rsidR="00DF1AB0" w:rsidRPr="00DF1AB0">
        <w:rPr>
          <w:rFonts w:ascii="Times New Roman" w:hAnsi="Times New Roman" w:cs="Times New Roman"/>
          <w:i/>
        </w:rPr>
        <w:t>B</w:t>
      </w:r>
      <w:r w:rsidR="00DF1AB0" w:rsidRPr="00DF1AB0">
        <w:rPr>
          <w:rFonts w:ascii="Times New Roman" w:hAnsi="Times New Roman" w:cs="Times New Roman"/>
        </w:rPr>
        <w:t xml:space="preserve"> – tereny mieszkaniowe.</w:t>
      </w:r>
    </w:p>
    <w:p w:rsidR="004E32B6" w:rsidRDefault="006313B1" w:rsidP="001B11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5</w:t>
      </w:r>
      <w:r w:rsidR="004E32B6" w:rsidRPr="004E32B6">
        <w:rPr>
          <w:rFonts w:ascii="Times New Roman" w:eastAsia="Times New Roman" w:hAnsi="Times New Roman" w:cs="Times New Roman"/>
          <w:b/>
          <w:lang w:eastAsia="pl-PL"/>
        </w:rPr>
        <w:t>.</w:t>
      </w:r>
      <w:r w:rsidR="004E32B6">
        <w:rPr>
          <w:rFonts w:ascii="Times New Roman" w:eastAsia="Times New Roman" w:hAnsi="Times New Roman" w:cs="Times New Roman"/>
          <w:lang w:eastAsia="pl-PL"/>
        </w:rPr>
        <w:t xml:space="preserve"> </w:t>
      </w:r>
      <w:r w:rsidR="004B5C9D" w:rsidRPr="004B5C9D">
        <w:rPr>
          <w:rFonts w:ascii="Times New Roman" w:eastAsia="Times New Roman" w:hAnsi="Times New Roman" w:cs="Times New Roman"/>
          <w:lang w:eastAsia="pl-PL"/>
        </w:rPr>
        <w:t xml:space="preserve">Przez działkę nr 10070 przebiega rurociąg kanalizacji deszczowej o średnicy fi800 i długości ok. 59 m wraz armaturą towarzyszącą, który stanowi własność Miasta Łomża. W związku z tym, Nabywca nieruchomości zobowiązuje się do ustanowienia odpowiedniej nieodpłatnej służebności </w:t>
      </w:r>
      <w:r w:rsidR="00957AC0">
        <w:rPr>
          <w:rFonts w:ascii="Times New Roman" w:eastAsia="Times New Roman" w:hAnsi="Times New Roman" w:cs="Times New Roman"/>
          <w:lang w:eastAsia="pl-PL"/>
        </w:rPr>
        <w:t xml:space="preserve">przesyłu na rzecz Miasta Łomża </w:t>
      </w:r>
      <w:r w:rsidR="004B5C9D" w:rsidRPr="004B5C9D">
        <w:rPr>
          <w:rFonts w:ascii="Times New Roman" w:eastAsia="Times New Roman" w:hAnsi="Times New Roman" w:cs="Times New Roman"/>
          <w:lang w:eastAsia="pl-PL"/>
        </w:rPr>
        <w:t>celem umożliwienia dostępu do urządzeń infrastruktury technicznej, w tym ich naprawy i konserwacji oraz złoży wniosek o wpisanie w Dziale III księgi wieczystej w/w służebności.</w:t>
      </w:r>
    </w:p>
    <w:p w:rsidR="00D9312D" w:rsidRPr="00D9312D" w:rsidRDefault="006313B1" w:rsidP="00D9312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6</w:t>
      </w:r>
      <w:r w:rsidR="00B30AEF" w:rsidRPr="00B30AEF">
        <w:rPr>
          <w:rFonts w:ascii="Times New Roman" w:eastAsia="Times New Roman" w:hAnsi="Times New Roman" w:cs="Times New Roman"/>
          <w:b/>
          <w:lang w:eastAsia="pl-PL"/>
        </w:rPr>
        <w:t>.</w:t>
      </w:r>
      <w:r w:rsidR="00B30AE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57D5" w:rsidRPr="00D957D5">
        <w:rPr>
          <w:rFonts w:ascii="Times New Roman" w:eastAsia="Times New Roman" w:hAnsi="Times New Roman" w:cs="Times New Roman"/>
          <w:lang w:eastAsia="pl-PL"/>
        </w:rPr>
        <w:t xml:space="preserve">Działka nr 10070 nie posiada odpowiedniego dostępu do drogi publicznej, z uwagi na co, wraz ze sprzedażą nieruchomości ustanowiona zostanie odpłatna służebność gruntowa, przejścia i przejazdu po terenie nieruchomości gruntowej stanowiącej własność Miasta Łomża, składającej się z działki nr 10077/7 o pow. 1,6524 ha objętej KW LM1L/00000722/7. Służebność ustanawia się na rzecz Nabywcy nieruchomości gruntowej oznaczonej numerem działki 10070. Nabywca zobowiązany będzie do uiszczenia, na rzecz Miasta Łomża, z tytułu ustanowienia służebności gruntowej po terenie działki nr 10077/7 jednorazowej opłaty w wysokości: 16.041,00 zł netto + 23% VAT w wysokości 3.689,43zł. tj. łącznie 19.730,43 zł brutto, płatnej przed podpisaniem umowy notarialnej sprzedaży nieruchomości i ustanowienia służebności. </w:t>
      </w:r>
      <w:r w:rsidR="00D957D5" w:rsidRPr="00D957D5">
        <w:rPr>
          <w:rFonts w:ascii="Times New Roman" w:eastAsia="Times New Roman" w:hAnsi="Times New Roman" w:cs="Times New Roman"/>
          <w:i/>
          <w:u w:val="single"/>
          <w:lang w:eastAsia="pl-PL"/>
        </w:rPr>
        <w:t>UWAGA:</w:t>
      </w:r>
      <w:r w:rsidR="00D957D5" w:rsidRPr="00D957D5">
        <w:rPr>
          <w:rFonts w:ascii="Times New Roman" w:eastAsia="Times New Roman" w:hAnsi="Times New Roman" w:cs="Times New Roman"/>
          <w:lang w:eastAsia="pl-PL"/>
        </w:rPr>
        <w:t xml:space="preserve"> Należy uważać, że dostęp do drogi publicznej dla działki nr 10070 będzie zapewniony, jeżeli zostanie ona przyłączona do odpowiedniej nieruchomości sąsiedniej, która taki dostęp posiada.</w:t>
      </w:r>
    </w:p>
    <w:p w:rsidR="008737D9" w:rsidRPr="00902A48" w:rsidRDefault="006313B1" w:rsidP="00AB4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7</w:t>
      </w:r>
      <w:r w:rsidR="008737D9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356F" w:rsidRPr="00902A48">
        <w:rPr>
          <w:rFonts w:ascii="Times New Roman" w:eastAsia="Times New Roman" w:hAnsi="Times New Roman" w:cs="Times New Roman"/>
          <w:lang w:eastAsia="pl-PL"/>
        </w:rPr>
        <w:t>Nabywca nieruchomości zobowiązany będzie we własnym zakresie i na własny koszt wykonać uzgodnienia branżowe przebiegu sieci uzbrojenia terenu i zrealizować niezbędne dla zamierzonej inwestycji uzbrojenie techniczne oraz uzyskać we własnym zakresie zapewnienia dostawy mediów i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C8356F" w:rsidRPr="00902A48">
        <w:rPr>
          <w:rFonts w:ascii="Times New Roman" w:eastAsia="Times New Roman" w:hAnsi="Times New Roman" w:cs="Times New Roman"/>
          <w:lang w:eastAsia="pl-PL"/>
        </w:rPr>
        <w:t>odbioru ścieków, a także wód opadowych.</w:t>
      </w:r>
      <w:r w:rsidR="00937AD1" w:rsidRPr="00902A48">
        <w:rPr>
          <w:rFonts w:ascii="Times New Roman" w:eastAsia="Times New Roman" w:hAnsi="Times New Roman" w:cs="Times New Roman"/>
          <w:lang w:eastAsia="pl-PL"/>
        </w:rPr>
        <w:t xml:space="preserve"> Jeżeli planowana inwestycja będzie wymagała przełożenia istniejącej sieci uzbrojenia terenu zlokalizowanej na nieruchomości objętej przetargiem, to Nabywca własnym kosztem i staraniem przełoży je na warunkach określonych przez właścicieli, bądź zarządzających poszczególnymi sieciami.</w:t>
      </w:r>
    </w:p>
    <w:p w:rsidR="00E6287D" w:rsidRPr="00902A48" w:rsidRDefault="006313B1" w:rsidP="00E628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8</w:t>
      </w:r>
      <w:r w:rsidR="00C8356F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C8356F" w:rsidRPr="00902A48">
        <w:rPr>
          <w:rFonts w:ascii="Times New Roman" w:eastAsia="Times New Roman" w:hAnsi="Times New Roman" w:cs="Times New Roman"/>
          <w:lang w:eastAsia="pl-PL"/>
        </w:rPr>
        <w:t xml:space="preserve"> W przypadku wystąpienia w obrębie nabytego gruntu sieci nieujawnionych na istniejących mapach i</w:t>
      </w:r>
      <w:r w:rsidR="00622990">
        <w:rPr>
          <w:rFonts w:ascii="Times New Roman" w:eastAsia="Times New Roman" w:hAnsi="Times New Roman" w:cs="Times New Roman"/>
          <w:lang w:eastAsia="pl-PL"/>
        </w:rPr>
        <w:t> </w:t>
      </w:r>
      <w:r w:rsidR="00C8356F" w:rsidRPr="00902A48">
        <w:rPr>
          <w:rFonts w:ascii="Times New Roman" w:eastAsia="Times New Roman" w:hAnsi="Times New Roman" w:cs="Times New Roman"/>
          <w:lang w:eastAsia="pl-PL"/>
        </w:rPr>
        <w:t xml:space="preserve">dokumentach, a kolidujących z inwestycją, </w:t>
      </w:r>
      <w:r w:rsidR="00111D67">
        <w:rPr>
          <w:rFonts w:ascii="Times New Roman" w:eastAsia="Times New Roman" w:hAnsi="Times New Roman" w:cs="Times New Roman"/>
          <w:lang w:eastAsia="pl-PL"/>
        </w:rPr>
        <w:t>Miasto Łomża nie będzie ponosiło</w:t>
      </w:r>
      <w:r w:rsidR="00C8356F" w:rsidRPr="00902A48">
        <w:rPr>
          <w:rFonts w:ascii="Times New Roman" w:eastAsia="Times New Roman" w:hAnsi="Times New Roman" w:cs="Times New Roman"/>
          <w:lang w:eastAsia="pl-PL"/>
        </w:rPr>
        <w:t xml:space="preserve"> z tego tytułu żadnej odpowiedzialności.</w:t>
      </w:r>
    </w:p>
    <w:p w:rsidR="00081E41" w:rsidRPr="00902A48" w:rsidRDefault="006313B1" w:rsidP="00081E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9</w:t>
      </w:r>
      <w:r w:rsidR="00081E41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081E41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081E41" w:rsidRPr="00902A48">
        <w:rPr>
          <w:rFonts w:ascii="Times New Roman" w:eastAsia="Times New Roman" w:hAnsi="Times New Roman" w:cs="Times New Roman"/>
          <w:b/>
          <w:u w:val="single"/>
          <w:lang w:eastAsia="pl-PL"/>
        </w:rPr>
        <w:t>Przetarg odbędzie się w siedzibie Urzędu Miejskiego w Łomży, Stary Rynek 14, w sali nr 213 – II piętro (sala konferencyjna), o</w:t>
      </w:r>
      <w:r w:rsidR="00081E41"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godz. 10.00</w:t>
      </w:r>
      <w:r w:rsidR="00081E41" w:rsidRPr="00902A4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, </w:t>
      </w:r>
      <w:r w:rsidR="0098179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 dniu 08</w:t>
      </w:r>
      <w:r w:rsidR="00081E41"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98179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września 2023</w:t>
      </w:r>
      <w:r w:rsidR="00081E41"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roku. </w:t>
      </w:r>
    </w:p>
    <w:p w:rsidR="00B95DFC" w:rsidRPr="00902A48" w:rsidRDefault="00B95DFC" w:rsidP="00B95D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</w:t>
      </w:r>
      <w:r w:rsidR="006313B1">
        <w:rPr>
          <w:rFonts w:ascii="Times New Roman" w:eastAsia="Times New Roman" w:hAnsi="Times New Roman" w:cs="Times New Roman"/>
          <w:b/>
          <w:lang w:eastAsia="pl-PL"/>
        </w:rPr>
        <w:t>0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Warunkiem przystąpienia do przetargu jest wpłacenie 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wadium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w wysokości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1DAB">
        <w:rPr>
          <w:rFonts w:ascii="Times New Roman" w:eastAsia="Times New Roman" w:hAnsi="Times New Roman" w:cs="Times New Roman"/>
          <w:b/>
          <w:lang w:eastAsia="pl-PL"/>
        </w:rPr>
        <w:t>4</w:t>
      </w:r>
      <w:r w:rsidR="00AB4601">
        <w:rPr>
          <w:rFonts w:ascii="Times New Roman" w:eastAsia="Times New Roman" w:hAnsi="Times New Roman" w:cs="Times New Roman"/>
          <w:b/>
          <w:lang w:eastAsia="pl-PL"/>
        </w:rPr>
        <w:t>0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.000,00 zł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 (</w:t>
      </w:r>
      <w:r w:rsidRPr="00902A48">
        <w:rPr>
          <w:rFonts w:ascii="Times New Roman" w:eastAsia="Times New Roman" w:hAnsi="Times New Roman" w:cs="Times New Roman"/>
          <w:b/>
          <w:i/>
          <w:lang w:eastAsia="pl-PL"/>
        </w:rPr>
        <w:t xml:space="preserve">słownie: </w:t>
      </w:r>
      <w:r w:rsidR="00B21DAB">
        <w:rPr>
          <w:rFonts w:ascii="Times New Roman" w:eastAsia="Times New Roman" w:hAnsi="Times New Roman" w:cs="Times New Roman"/>
          <w:b/>
          <w:i/>
          <w:lang w:eastAsia="pl-PL"/>
        </w:rPr>
        <w:t>czterdzieści</w:t>
      </w:r>
      <w:r w:rsidR="00AB4601">
        <w:rPr>
          <w:rFonts w:ascii="Times New Roman" w:eastAsia="Times New Roman" w:hAnsi="Times New Roman" w:cs="Times New Roman"/>
          <w:b/>
          <w:i/>
          <w:lang w:eastAsia="pl-PL"/>
        </w:rPr>
        <w:t xml:space="preserve"> tysięcy</w:t>
      </w:r>
      <w:r w:rsidRPr="00902A48">
        <w:rPr>
          <w:rFonts w:ascii="Times New Roman" w:eastAsia="Times New Roman" w:hAnsi="Times New Roman" w:cs="Times New Roman"/>
          <w:b/>
          <w:i/>
          <w:lang w:eastAsia="pl-PL"/>
        </w:rPr>
        <w:t xml:space="preserve"> złotych</w:t>
      </w:r>
      <w:r w:rsidR="00D3514B" w:rsidRPr="00902A48">
        <w:rPr>
          <w:rFonts w:ascii="Times New Roman" w:eastAsia="Times New Roman" w:hAnsi="Times New Roman" w:cs="Times New Roman"/>
          <w:b/>
          <w:i/>
          <w:lang w:eastAsia="pl-PL"/>
        </w:rPr>
        <w:t xml:space="preserve"> 00/100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2809F9" w:rsidRPr="00902A48">
        <w:rPr>
          <w:rFonts w:ascii="Times New Roman" w:eastAsia="Times New Roman" w:hAnsi="Times New Roman" w:cs="Times New Roman"/>
          <w:lang w:eastAsia="pl-PL"/>
        </w:rPr>
        <w:t xml:space="preserve">na konto </w:t>
      </w:r>
      <w:r w:rsidR="002809F9" w:rsidRPr="00902A48">
        <w:rPr>
          <w:rFonts w:ascii="Times New Roman" w:eastAsia="Times New Roman" w:hAnsi="Times New Roman" w:cs="Times New Roman"/>
          <w:b/>
          <w:bCs/>
          <w:lang w:eastAsia="pl-PL"/>
        </w:rPr>
        <w:t>Nr 71 1560 0013 2294 6771 7000 0014</w:t>
      </w:r>
      <w:r w:rsidR="002809F9" w:rsidRPr="00902A48">
        <w:rPr>
          <w:rFonts w:ascii="Times New Roman" w:eastAsia="Times New Roman" w:hAnsi="Times New Roman" w:cs="Times New Roman"/>
          <w:lang w:eastAsia="pl-PL"/>
        </w:rPr>
        <w:t xml:space="preserve"> Urzędu Miejskiego w Łomży, Stary Rynek 14, 18 – 400 Łomża</w:t>
      </w:r>
      <w:r w:rsidR="00C32658" w:rsidRPr="00902A48">
        <w:rPr>
          <w:rFonts w:ascii="Times New Roman" w:eastAsia="Times New Roman" w:hAnsi="Times New Roman" w:cs="Times New Roman"/>
          <w:lang w:eastAsia="pl-PL"/>
        </w:rPr>
        <w:t>. Wadium należy wpłacić</w:t>
      </w:r>
      <w:r w:rsidR="002809F9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lang w:eastAsia="pl-PL"/>
        </w:rPr>
        <w:t>z odpowiednim wyprzedzeniem  tak, aby środki pieniężne znalazły się</w:t>
      </w:r>
      <w:r w:rsidR="00C32658" w:rsidRPr="00902A48">
        <w:rPr>
          <w:rFonts w:ascii="Times New Roman" w:eastAsia="Times New Roman" w:hAnsi="Times New Roman" w:cs="Times New Roman"/>
          <w:lang w:eastAsia="pl-PL"/>
        </w:rPr>
        <w:t xml:space="preserve"> na w/w koncie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najpóźniej 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 dnia </w:t>
      </w:r>
      <w:r w:rsidR="00B21DA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05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B21DA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września</w:t>
      </w:r>
      <w:r w:rsidR="0049158D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AB460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202</w:t>
      </w:r>
      <w:r w:rsidR="00B21DA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3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roku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(liczy się data zaksięgowania). </w:t>
      </w:r>
      <w:r w:rsidRPr="00902A48">
        <w:rPr>
          <w:rFonts w:ascii="Times New Roman" w:eastAsia="Times New Roman" w:hAnsi="Times New Roman" w:cs="Times New Roman"/>
          <w:bCs/>
          <w:lang w:eastAsia="pl-PL"/>
        </w:rPr>
        <w:t>Wpłaty wadium można również dokonać w kasie Urzędu Miejskiego w Łomży pokój nr 5 w godzinach od 7.30 do 15.30.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  W tytule przelewu należy podać numer działki, 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której dotyczy wpłacane wadium oraz imię i nazwisko osoby lub osób uczestniczących w</w:t>
      </w:r>
      <w:r w:rsidR="00622990">
        <w:rPr>
          <w:rFonts w:ascii="Times New Roman" w:eastAsia="Times New Roman" w:hAnsi="Times New Roman" w:cs="Times New Roman"/>
          <w:b/>
          <w:bCs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>przetargu.</w:t>
      </w:r>
    </w:p>
    <w:p w:rsidR="00937305" w:rsidRPr="00902A48" w:rsidRDefault="00A85F5A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</w:t>
      </w:r>
      <w:r w:rsidR="006313B1">
        <w:rPr>
          <w:rFonts w:ascii="Times New Roman" w:eastAsia="Times New Roman" w:hAnsi="Times New Roman" w:cs="Times New Roman"/>
          <w:b/>
          <w:lang w:eastAsia="pl-PL"/>
        </w:rPr>
        <w:t>1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111D67">
        <w:rPr>
          <w:rFonts w:ascii="Times New Roman" w:eastAsia="Times New Roman" w:hAnsi="Times New Roman" w:cs="Times New Roman"/>
          <w:lang w:eastAsia="pl-PL"/>
        </w:rPr>
        <w:t xml:space="preserve"> W przetargu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mogą brać udział polskie osoby prawne i fizyczne, cudzoziemcy w rozumieniu ustawy</w:t>
      </w:r>
      <w:r w:rsidR="00C8797D" w:rsidRPr="00902A48">
        <w:rPr>
          <w:rFonts w:ascii="Times New Roman" w:eastAsia="Times New Roman" w:hAnsi="Times New Roman" w:cs="Times New Roman"/>
          <w:lang w:eastAsia="pl-PL"/>
        </w:rPr>
        <w:t xml:space="preserve"> z dnia 24 marca 1920 r.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o nabywaniu nieruchomości przez cudzoziemców</w:t>
      </w:r>
      <w:r w:rsidR="00C8797D" w:rsidRPr="00902A48">
        <w:t xml:space="preserve"> </w:t>
      </w:r>
      <w:r w:rsidR="00C8797D" w:rsidRPr="00902A48">
        <w:rPr>
          <w:rFonts w:ascii="Times New Roman" w:eastAsia="Times New Roman" w:hAnsi="Times New Roman" w:cs="Times New Roman"/>
          <w:lang w:eastAsia="pl-PL"/>
        </w:rPr>
        <w:t>(t.j. Dz. U. z 2017 r. poz. 2278)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, jeśli wpłacą wadium w podanej wyżej wysokości i określonym powyżej terminie, a także miejscu i w formie podanej w ogłoszeniu. 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12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 Każdy z uczestników przetargu zobowiązany jest przedłożyć komisji przetargowej dokument potwierdzający tożsamość (dowód osobisty, paszport), dodatkowo dla cudzoziemców karta pobytu i dokument pobytu dla cudzoziemców posiadających zezwolenie na dłuższy od turystycznego pobyt na terytorium RP.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13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 Uczestnicy prz</w:t>
      </w:r>
      <w:r w:rsidR="00C25AE2">
        <w:rPr>
          <w:rFonts w:ascii="Times New Roman" w:eastAsia="Times New Roman" w:hAnsi="Times New Roman" w:cs="Times New Roman"/>
          <w:lang w:eastAsia="pl-PL"/>
        </w:rPr>
        <w:t>etargu, o których mowa w pkt. 12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zobowiązani są przed przystąpieniem do przetargu przedłożyć komisji przetargowej w szczególności: 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okazanie w dniu przetargu dowodu wpłaty wadium (potwierdzenie z banku),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oświadczenia składane w dniu przetargu na drukach przedłożonych przez komisję przetargową tj.</w:t>
      </w:r>
    </w:p>
    <w:p w:rsidR="00AB4601" w:rsidRDefault="00937305" w:rsidP="0093730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a) oświadczenie, o zapoznaniu się ze stanem prawnym, stanem zagospodarowania nieruchomości oraz warunkami przetargu. Nabywca przejmuje nieruchomość w stanie istniejącym,</w:t>
      </w:r>
    </w:p>
    <w:p w:rsidR="007D04D4" w:rsidRPr="00902A48" w:rsidRDefault="006313B1" w:rsidP="0093730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</w:t>
      </w:r>
      <w:r w:rsidR="007D04D4">
        <w:rPr>
          <w:rFonts w:ascii="Times New Roman" w:eastAsia="Times New Roman" w:hAnsi="Times New Roman" w:cs="Times New Roman"/>
          <w:lang w:eastAsia="pl-PL"/>
        </w:rPr>
        <w:t xml:space="preserve">) oświadczenie oferenta o </w:t>
      </w:r>
      <w:r w:rsidR="00863FFA">
        <w:rPr>
          <w:rFonts w:ascii="Times New Roman" w:eastAsia="Times New Roman" w:hAnsi="Times New Roman" w:cs="Times New Roman"/>
          <w:lang w:eastAsia="pl-PL"/>
        </w:rPr>
        <w:t xml:space="preserve">zobowiązaniu się do </w:t>
      </w:r>
      <w:r w:rsidR="00C64E49">
        <w:rPr>
          <w:rFonts w:ascii="Times New Roman" w:eastAsia="Times New Roman" w:hAnsi="Times New Roman" w:cs="Times New Roman"/>
          <w:lang w:eastAsia="pl-PL"/>
        </w:rPr>
        <w:t xml:space="preserve">ustanowienia </w:t>
      </w:r>
      <w:r w:rsidR="00BC64D7">
        <w:rPr>
          <w:rFonts w:ascii="Times New Roman" w:eastAsia="Times New Roman" w:hAnsi="Times New Roman" w:cs="Times New Roman"/>
          <w:lang w:eastAsia="pl-PL"/>
        </w:rPr>
        <w:t xml:space="preserve">nieodpłatnej </w:t>
      </w:r>
      <w:r w:rsidR="00C64E49">
        <w:rPr>
          <w:rFonts w:ascii="Times New Roman" w:eastAsia="Times New Roman" w:hAnsi="Times New Roman" w:cs="Times New Roman"/>
          <w:lang w:eastAsia="pl-PL"/>
        </w:rPr>
        <w:t>słu</w:t>
      </w:r>
      <w:r w:rsidR="00BC64D7">
        <w:rPr>
          <w:rFonts w:ascii="Times New Roman" w:eastAsia="Times New Roman" w:hAnsi="Times New Roman" w:cs="Times New Roman"/>
          <w:lang w:eastAsia="pl-PL"/>
        </w:rPr>
        <w:t>żebności, o której mowa w pkt. 6</w:t>
      </w:r>
      <w:r w:rsidR="00C64E49">
        <w:rPr>
          <w:rFonts w:ascii="Times New Roman" w:eastAsia="Times New Roman" w:hAnsi="Times New Roman" w:cs="Times New Roman"/>
          <w:lang w:eastAsia="pl-PL"/>
        </w:rPr>
        <w:t xml:space="preserve"> niniejszego ogłoszenia, na rzecz </w:t>
      </w:r>
      <w:r w:rsidR="00BC64D7">
        <w:rPr>
          <w:rFonts w:ascii="Times New Roman" w:eastAsia="Times New Roman" w:hAnsi="Times New Roman" w:cs="Times New Roman"/>
          <w:lang w:eastAsia="pl-PL"/>
        </w:rPr>
        <w:t>Miasta Łomża</w:t>
      </w:r>
      <w:r w:rsidR="00D30E8C">
        <w:rPr>
          <w:rFonts w:ascii="Times New Roman" w:eastAsia="Times New Roman" w:hAnsi="Times New Roman" w:cs="Times New Roman"/>
          <w:lang w:eastAsia="pl-PL"/>
        </w:rPr>
        <w:t>,</w:t>
      </w:r>
    </w:p>
    <w:p w:rsidR="00937305" w:rsidRPr="00902A48" w:rsidRDefault="006313B1" w:rsidP="0093730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) oświadczenie oferenta o zgodzie na przetwarzanie danych osobowych, </w:t>
      </w:r>
    </w:p>
    <w:p w:rsidR="00937305" w:rsidRPr="00902A48" w:rsidRDefault="006313B1" w:rsidP="0093730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>) oświadczenie oferenta o numerze i nazwie rachunku bankowego, na które zostanie zwrócone wadium, w przypadku nie wygrania przetargu,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podmioty będące osobami fizycznymi prowadzącymi działalność gospodarczą, osobami fizycznymi prowadzącymi gospodarstwo rolne, osobami prawnymi:</w:t>
      </w:r>
    </w:p>
    <w:p w:rsidR="00937305" w:rsidRPr="00902A48" w:rsidRDefault="00937305" w:rsidP="00852132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aktualny odpis z właściwego rejestru lub informację odpowiadającą odpisowi aktualnemu z rejestru przedsiębiorców pobraną zgodnie z art. 4 ust. 4aa ustawy z dnia 20 sierpnia 1997 o Krajowym Rejestrze Sądowym (</w:t>
      </w:r>
      <w:r w:rsidR="00852132" w:rsidRPr="00852132">
        <w:rPr>
          <w:rFonts w:ascii="Times New Roman" w:eastAsia="Times New Roman" w:hAnsi="Times New Roman" w:cs="Times New Roman"/>
          <w:lang w:eastAsia="pl-PL"/>
        </w:rPr>
        <w:t>t.j. Dz. U. z 2022 r. poz. 1683 z późn. zm.</w:t>
      </w:r>
      <w:r w:rsidRPr="00902A48">
        <w:rPr>
          <w:rFonts w:ascii="Times New Roman" w:eastAsia="Times New Roman" w:hAnsi="Times New Roman" w:cs="Times New Roman"/>
          <w:lang w:eastAsia="pl-PL"/>
        </w:rPr>
        <w:t>) albo aktualny wydruk z Centralnej Ewidencji i Informacji o Działalności Gospodarczej, jeżeli odrębne przepisy wymagają wpisu do Krajowego Rejestru Sądowego lub zgłoszenia do Centralnej Ewidencji i Informacji o Działalności Gospodarczej wystawionego lub pobranego nie wcześniej niż 1 miesiąc przed upływem terminu przetargu,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gdy oferentem jest spółka cywilna – umowę spółki z potwierdzeniem aktualności dokumentu przez osobę uprawnioną do reprezentowania podmiotu poprzez dokonanie stosownej adnotacji w dokumencie,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w przypadku osoby prawnej – z przedstawionych dokumentów potwierdzających tożsamości firmy, winna wynikać informacja dotycząca członków organów zarządzających lub nadzorczych, a także pełnomocników lub prokurentów, którzy będą ją reprezentować w przetargu,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w przypadku osoby fizycznej prowadzącej działalność gospodarczą (w tym wspólników spółek cywilnych), która nie będzie brać udziału w przetargu osobiście - informacja dotycząca osoby pełnomocnika.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pełnomocnictwo w formie pisemnej upoważniające do reprezentowania w postępowaniu przetargowym podmiotu gospodarczego w imieniu, którego pełnomocnik występuje i składania oświadczeń w prowadzonej licytacji,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lastRenderedPageBreak/>
        <w:t>odpis dokumentu (np. uchwały), stwierdzającego zgodę właściwego organu danego podmiotu lub pozostałych wspólników na nabycie nieruchomości, o ile jest wymagany przez prawo lub akty wewnętrzne danego podmiotu m.in. przepisy ustawy Kodeksu Spółek Handlowych,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w przypadku osób fizycznych pozostających w związku małżeńskim, jeżeli nabycie nieruchomości ma nastąpić do majątku wspólnego, warunkiem dopuszczenia do przetargu będzie:</w:t>
      </w:r>
    </w:p>
    <w:p w:rsidR="00937305" w:rsidRPr="00902A48" w:rsidRDefault="00937305" w:rsidP="00937305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stawiennictwo obojga małżonków do przetargu albo</w:t>
      </w:r>
    </w:p>
    <w:p w:rsidR="00937305" w:rsidRPr="00902A48" w:rsidRDefault="00937305" w:rsidP="00937305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przedłożenie zgody drugiego małżonka, o której mowa w art. 37 §1 ustawy z dnia 25 lutego 1964 r. – Kodeks rodzinny i opiekuńczy (t.j. Dz. U. z 2020 r. poz. 1359</w:t>
      </w:r>
      <w:r w:rsidR="001A07E5" w:rsidRPr="001A07E5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1A07E5" w:rsidRPr="001A07E5">
        <w:rPr>
          <w:rFonts w:ascii="Times New Roman" w:eastAsia="Times New Roman" w:hAnsi="Times New Roman" w:cs="Times New Roman"/>
          <w:lang w:eastAsia="pl-PL"/>
        </w:rPr>
        <w:t>z późn. zm.</w:t>
      </w:r>
      <w:r w:rsidRPr="00902A48">
        <w:rPr>
          <w:rFonts w:ascii="Times New Roman" w:eastAsia="Times New Roman" w:hAnsi="Times New Roman" w:cs="Times New Roman"/>
          <w:lang w:eastAsia="pl-PL"/>
        </w:rPr>
        <w:t>) na dokonanie czynności prawnych związanych z udziałem w przetargu; zgoda powinna być wyrażona co najmniej w formie pisemnej z podpisem poświadczonym notarialnie i określić rodzaj, przedmiot i istotne warunki czynności prawnej, której dotyczy lub odpowiednie pełnomocnictwo,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w przypadku osób fizycznych pozostających w związku małżeńskim, jeżeli nabycie nieruchomości ma nastąpić do majątku osobistego, warunkiem dopuszczenia do przetargu będzie przedłożenie:</w:t>
      </w:r>
    </w:p>
    <w:p w:rsidR="00937305" w:rsidRPr="00902A48" w:rsidRDefault="00937305" w:rsidP="00937305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wypis aktu notarialnego dokumentującego umowę majątkową małżeńską ustanawiającą rozdzielność majątkową albo</w:t>
      </w:r>
    </w:p>
    <w:p w:rsidR="00937305" w:rsidRPr="00902A48" w:rsidRDefault="00937305" w:rsidP="00937305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odpisu orzeczenia sądowego ustanawiającego rozdzielność majątkową albo pisemnego oświadczenia obojga małżonków o nabywaniu nieruchomości do majątku osobistego jednego z nich, z podpisami poświadczonymi notarialnie.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14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C3EC2" w:rsidRPr="00902A48">
        <w:rPr>
          <w:rFonts w:ascii="Times New Roman" w:eastAsia="Times New Roman" w:hAnsi="Times New Roman" w:cs="Times New Roman"/>
          <w:lang w:eastAsia="pl-PL"/>
        </w:rPr>
        <w:t xml:space="preserve"> Zainteresowani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mogą brać udział w postepowaniu osobiście lub przez pełnomocników, którzy posiadają do dokonywania czynności prawnych odpowiednie pełnomocnictwo.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15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Osoba będąca cudzoziemcem w rozumieniu ustawy z dnia 24 marca 1920 r. o nabywaniu nieruchomości przez cudzoziemców (Dz. U. z 2017 r., poz. 2278 ze zm.) zobowiązana jest okazać ważny dowód tożsamości oraz kartę stałego pobytu, przedłożenie przyrzeczenia zezwolenia na nabycie nieruchomości (promesy)</w:t>
      </w:r>
      <w:r w:rsidR="00937305" w:rsidRPr="00902A48">
        <w:rPr>
          <w:rFonts w:ascii="Arial" w:hAnsi="Arial" w:cs="Arial"/>
          <w:shd w:val="clear" w:color="auto" w:fill="FFFFFF"/>
        </w:rPr>
        <w:t xml:space="preserve"> 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oraz zobowiązana jest w dniu zawarcia umowy przeniesienia własności nieruchomości będącej przedmiotem przetargu przedłożyć wydane na zasadach i w sytuacjach przewidzianych </w:t>
      </w:r>
      <w:r w:rsidR="008855D5" w:rsidRPr="00902A48">
        <w:rPr>
          <w:rFonts w:ascii="Times New Roman" w:eastAsia="Times New Roman" w:hAnsi="Times New Roman" w:cs="Times New Roman"/>
          <w:lang w:eastAsia="pl-PL"/>
        </w:rPr>
        <w:t xml:space="preserve">w/w 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>ustawą</w:t>
      </w:r>
      <w:r w:rsidR="008855D5" w:rsidRPr="00902A48">
        <w:rPr>
          <w:rFonts w:ascii="Times New Roman" w:eastAsia="Times New Roman" w:hAnsi="Times New Roman" w:cs="Times New Roman"/>
          <w:lang w:eastAsia="pl-PL"/>
        </w:rPr>
        <w:t>,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zezwolenie właściwego ministra na nabycie tej nieruchomości, chyba że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>zajdą</w:t>
      </w:r>
      <w:r w:rsidR="00DD2EE2" w:rsidRPr="00902A48">
        <w:rPr>
          <w:rFonts w:ascii="Times New Roman" w:eastAsia="Times New Roman" w:hAnsi="Times New Roman" w:cs="Times New Roman"/>
          <w:lang w:eastAsia="pl-PL"/>
        </w:rPr>
        <w:t xml:space="preserve"> przewidziane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powołaną ustawą przesłanki wyłączające wymóg uzyskania takiego zezwolenia – w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>takiej sytuacji nabywca zobowiązany jest do złożenia oświadczenia w tym zakresie w notarialnej umowie nabycia. W przypadku nie uzyskania</w:t>
      </w:r>
      <w:r w:rsidR="00AE4E1B" w:rsidRPr="00902A48">
        <w:t xml:space="preserve"> </w:t>
      </w:r>
      <w:r w:rsidR="00AE4E1B" w:rsidRPr="00902A48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AE3415" w:rsidRPr="00902A48">
        <w:rPr>
          <w:rFonts w:ascii="Times New Roman" w:eastAsia="Times New Roman" w:hAnsi="Times New Roman" w:cs="Times New Roman"/>
          <w:lang w:eastAsia="pl-PL"/>
        </w:rPr>
        <w:t>2</w:t>
      </w:r>
      <w:r w:rsidR="00AE4E1B" w:rsidRPr="00902A48">
        <w:rPr>
          <w:rFonts w:ascii="Times New Roman" w:eastAsia="Times New Roman" w:hAnsi="Times New Roman" w:cs="Times New Roman"/>
          <w:lang w:eastAsia="pl-PL"/>
        </w:rPr>
        <w:t xml:space="preserve"> miesięcy od dnia wyłonienia jako nabywcy</w:t>
      </w:r>
      <w:r w:rsidR="002701B8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4E1B" w:rsidRPr="00902A48">
        <w:rPr>
          <w:rFonts w:ascii="Times New Roman" w:eastAsia="Times New Roman" w:hAnsi="Times New Roman" w:cs="Times New Roman"/>
          <w:lang w:eastAsia="pl-PL"/>
        </w:rPr>
        <w:t xml:space="preserve">w/w 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>zezwolenia, wpłacone wadium nie podlega zwrotowi.</w:t>
      </w:r>
    </w:p>
    <w:p w:rsidR="00C4038C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16</w:t>
      </w:r>
      <w:r w:rsidR="000D2979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0D2979" w:rsidRPr="00902A48">
        <w:rPr>
          <w:rFonts w:ascii="Times New Roman" w:eastAsia="Times New Roman" w:hAnsi="Times New Roman" w:cs="Times New Roman"/>
          <w:lang w:eastAsia="pl-PL"/>
        </w:rPr>
        <w:t xml:space="preserve"> Cudzoziemcem </w:t>
      </w:r>
      <w:r w:rsidR="00C4038C" w:rsidRPr="00902A48">
        <w:rPr>
          <w:rFonts w:ascii="Times New Roman" w:eastAsia="Times New Roman" w:hAnsi="Times New Roman" w:cs="Times New Roman"/>
          <w:lang w:eastAsia="pl-PL"/>
        </w:rPr>
        <w:t xml:space="preserve">, o którym mowa </w:t>
      </w:r>
      <w:r w:rsidR="00C25AE2">
        <w:rPr>
          <w:rFonts w:ascii="Times New Roman" w:eastAsia="Times New Roman" w:hAnsi="Times New Roman" w:cs="Times New Roman"/>
          <w:lang w:eastAsia="pl-PL"/>
        </w:rPr>
        <w:t>w pkt. 16</w:t>
      </w:r>
      <w:r w:rsidR="000D2979" w:rsidRPr="00902A48">
        <w:rPr>
          <w:rFonts w:ascii="Times New Roman" w:eastAsia="Times New Roman" w:hAnsi="Times New Roman" w:cs="Times New Roman"/>
          <w:lang w:eastAsia="pl-PL"/>
        </w:rPr>
        <w:t xml:space="preserve"> jest </w:t>
      </w:r>
      <w:r w:rsidR="00C4038C" w:rsidRPr="00902A48">
        <w:rPr>
          <w:rFonts w:ascii="Times New Roman" w:eastAsia="Times New Roman" w:hAnsi="Times New Roman" w:cs="Times New Roman"/>
          <w:lang w:eastAsia="pl-PL"/>
        </w:rPr>
        <w:t>:</w:t>
      </w:r>
    </w:p>
    <w:p w:rsidR="000D2979" w:rsidRPr="00902A48" w:rsidRDefault="00C4038C" w:rsidP="00C4038C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osoba fizyczna nieposiadająca obywatelstwa polskiego;</w:t>
      </w:r>
    </w:p>
    <w:p w:rsidR="00C4038C" w:rsidRPr="00902A48" w:rsidRDefault="00C4038C" w:rsidP="00C4038C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osoba prawna mająca siedzibę za granicą;</w:t>
      </w:r>
    </w:p>
    <w:p w:rsidR="00C4038C" w:rsidRPr="00902A48" w:rsidRDefault="00C4038C" w:rsidP="00C4038C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 xml:space="preserve">nieposiadająca osobowości prawnej spółka osób wymienionych w 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ppkt 1) lub 2)</w:t>
      </w:r>
      <w:r w:rsidRPr="00902A48">
        <w:rPr>
          <w:rFonts w:ascii="Times New Roman" w:eastAsia="Times New Roman" w:hAnsi="Times New Roman" w:cs="Times New Roman"/>
          <w:lang w:eastAsia="pl-PL"/>
        </w:rPr>
        <w:t>, mająca siedzibę za granicą, utworzona zgodnie z ustawodawstwem państw obcych;</w:t>
      </w:r>
    </w:p>
    <w:p w:rsidR="00C4038C" w:rsidRPr="00902A48" w:rsidRDefault="00C4038C" w:rsidP="00C4038C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osoba prawna i spółka handlowa nieposiadająca osobowości prawnej mająca siedzibę na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terytorium Rzeczypospolitej Polskiej, kontrolowana bezpośrednio lub pośrednio przez osoby lub spółki wymienione w 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ppkt 1), 2) i 3)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(w przypadku spółki handlowej za kontrolowaną, w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>rozumieniu ustawy, uważa się spółkę, w której cudzoziemiec lub cudzoziemcy dysponują bezpośrednio lub pośrednio powyżej 50% głosów na zgromadzeniu wspólników lub na walnym zgromadzeniu, także jako zastawnik, użytkownik lub na podstawie porozumień z innymi osobami, albo mają pozycję dominującą w rozumieniu przepisów ustawy z dnia 15 września 2000 r. - Kodeks spółek handlowych).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</w:t>
      </w:r>
      <w:r w:rsidR="006313B1">
        <w:rPr>
          <w:rFonts w:ascii="Times New Roman" w:eastAsia="Times New Roman" w:hAnsi="Times New Roman" w:cs="Times New Roman"/>
          <w:b/>
          <w:lang w:eastAsia="pl-PL"/>
        </w:rPr>
        <w:t>7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Wszelkie dokumenty i oświadczenia powinny być składane w języku polskim.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18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 Dokumenty i oświadczenia składane w języku innym niż polski powinny być przedkładane wraz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z uwierzytelnionym tłumaczeniem </w:t>
      </w:r>
      <w:r w:rsidR="002B22B6" w:rsidRPr="00902A48">
        <w:rPr>
          <w:rFonts w:ascii="Times New Roman" w:eastAsia="Times New Roman" w:hAnsi="Times New Roman" w:cs="Times New Roman"/>
          <w:lang w:eastAsia="pl-PL"/>
        </w:rPr>
        <w:t>na język polski.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19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Warunkiem uczestnictwa w przetargu jest </w:t>
      </w:r>
      <w:r w:rsidR="00937305" w:rsidRPr="00902A48">
        <w:rPr>
          <w:rFonts w:ascii="Times New Roman" w:eastAsia="Times New Roman" w:hAnsi="Times New Roman" w:cs="Times New Roman"/>
          <w:u w:val="single"/>
          <w:lang w:eastAsia="pl-PL"/>
        </w:rPr>
        <w:t>okazanie w dniu przetargu dowodu wpłaty wadium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(potwierdzenie z banku).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20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Wadium wpłacone przez uczestnika, który wygrał przetarg zalicza się na poczet ceny nabycia nieruchomości.</w:t>
      </w:r>
    </w:p>
    <w:p w:rsidR="00937305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21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Osobom, które nie wygrały przetargu wadium zostanie zwrócone niezwłocznie po zamknięciu przetargu.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22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O miejscu i terminie zwarcia umowy, Nabywca zostanie zawiadomiony w ciągu 21 dni od dnia rozstrzygnięcia przetargu. W przypadku niestawienia się Nabywcy w miejscu i terminie podanym w zawiadomieniu Prezydent Miasta może odstąpić od zawarcia umowy. W takim przypadku wpłacone wadium nie podlega zwrotowi.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23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Koszty sporządzenia umowy notarialnej oraz</w:t>
      </w:r>
      <w:r w:rsidR="0005474D">
        <w:rPr>
          <w:rFonts w:ascii="Times New Roman" w:eastAsia="Times New Roman" w:hAnsi="Times New Roman" w:cs="Times New Roman"/>
          <w:lang w:eastAsia="pl-PL"/>
        </w:rPr>
        <w:t xml:space="preserve"> opłaty sądowe, geodezyjne, usunięcie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z działki ewentualnych zanieczyszczeń ponosi Nabywca.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24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Przetarg będzie ważny bez względu na liczbę uczestników jeżeli przynajmniej jeden uczestnik zaoferuje jedno postąpienie powyżej ceny wywoławczej.</w:t>
      </w:r>
    </w:p>
    <w:p w:rsidR="00937305" w:rsidRPr="00902A48" w:rsidRDefault="006313B1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25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W przypadku uchylenia się uczestnika, który wygra przetarg, od zawarcia umowy notarialnej nabycia nieruchomości, wadium ulega przepadkowi na rzecz Sprzedającego.</w:t>
      </w:r>
    </w:p>
    <w:p w:rsidR="00D85607" w:rsidRPr="00902A48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</w:p>
    <w:p w:rsidR="00D85607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Nabywca przed przystąpieniem do zagospodarowania nieruchomości zobowiązany jest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>do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>uzyskania wszelkich zgód i pozwoleń wymaganych przepisami prawa.</w:t>
      </w:r>
    </w:p>
    <w:p w:rsidR="00484170" w:rsidRPr="00902A48" w:rsidRDefault="00484170" w:rsidP="00484170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84170">
        <w:rPr>
          <w:rFonts w:ascii="Times New Roman" w:eastAsia="Times New Roman" w:hAnsi="Times New Roman" w:cs="Times New Roman"/>
          <w:lang w:eastAsia="pl-PL"/>
        </w:rPr>
        <w:t xml:space="preserve">Sprzedaż </w:t>
      </w:r>
      <w:r>
        <w:rPr>
          <w:rFonts w:ascii="Times New Roman" w:eastAsia="Times New Roman" w:hAnsi="Times New Roman" w:cs="Times New Roman"/>
          <w:lang w:eastAsia="pl-PL"/>
        </w:rPr>
        <w:t xml:space="preserve">nieruchomości zabudowanej składającej się z </w:t>
      </w:r>
      <w:r w:rsidRPr="00484170">
        <w:rPr>
          <w:rFonts w:ascii="Times New Roman" w:eastAsia="Times New Roman" w:hAnsi="Times New Roman" w:cs="Times New Roman"/>
          <w:lang w:eastAsia="pl-PL"/>
        </w:rPr>
        <w:t>dz</w:t>
      </w:r>
      <w:r>
        <w:rPr>
          <w:rFonts w:ascii="Times New Roman" w:eastAsia="Times New Roman" w:hAnsi="Times New Roman" w:cs="Times New Roman"/>
          <w:lang w:eastAsia="pl-PL"/>
        </w:rPr>
        <w:t>iałki gruntu nr 10070</w:t>
      </w:r>
      <w:r w:rsidR="003364F7">
        <w:rPr>
          <w:rFonts w:ascii="Times New Roman" w:eastAsia="Times New Roman" w:hAnsi="Times New Roman" w:cs="Times New Roman"/>
          <w:lang w:eastAsia="pl-PL"/>
        </w:rPr>
        <w:t xml:space="preserve"> zwolniona z podatku VAT na podstawie </w:t>
      </w:r>
      <w:r>
        <w:rPr>
          <w:rFonts w:ascii="Times New Roman" w:eastAsia="Times New Roman" w:hAnsi="Times New Roman" w:cs="Times New Roman"/>
          <w:lang w:eastAsia="pl-PL"/>
        </w:rPr>
        <w:t xml:space="preserve">art. 43 ust. 1 pkt. 10 w zw. z </w:t>
      </w:r>
      <w:r w:rsidRPr="00484170">
        <w:rPr>
          <w:rFonts w:ascii="Times New Roman" w:eastAsia="Times New Roman" w:hAnsi="Times New Roman" w:cs="Times New Roman"/>
          <w:lang w:eastAsia="pl-PL"/>
        </w:rPr>
        <w:t xml:space="preserve"> </w:t>
      </w:r>
      <w:r w:rsidR="003364F7" w:rsidRPr="003364F7">
        <w:rPr>
          <w:rFonts w:ascii="Times New Roman" w:eastAsia="Times New Roman" w:hAnsi="Times New Roman" w:cs="Times New Roman"/>
          <w:lang w:eastAsia="pl-PL"/>
        </w:rPr>
        <w:t>art. 29a ust. 8</w:t>
      </w:r>
      <w:r w:rsidR="003364F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84170">
        <w:rPr>
          <w:rFonts w:ascii="Times New Roman" w:eastAsia="Times New Roman" w:hAnsi="Times New Roman" w:cs="Times New Roman"/>
          <w:lang w:eastAsia="pl-PL"/>
        </w:rPr>
        <w:t xml:space="preserve">ustawy z dnia 11 marca 2004 r. o podatku towarów i usług (t.j. Dz. U. </w:t>
      </w:r>
      <w:r w:rsidR="003364F7">
        <w:rPr>
          <w:rFonts w:ascii="Times New Roman" w:eastAsia="Times New Roman" w:hAnsi="Times New Roman" w:cs="Times New Roman"/>
          <w:lang w:eastAsia="pl-PL"/>
        </w:rPr>
        <w:t>z 2022 r. poz. 931 z późn. zm.).</w:t>
      </w:r>
    </w:p>
    <w:p w:rsidR="00D85607" w:rsidRPr="00902A48" w:rsidRDefault="00D85607" w:rsidP="0002412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 xml:space="preserve">Nabywca nieruchomości będzie zobowiązany wpłacić </w:t>
      </w:r>
      <w:r w:rsidRPr="00902A48">
        <w:rPr>
          <w:rFonts w:ascii="Times New Roman" w:eastAsia="Times New Roman" w:hAnsi="Times New Roman" w:cs="Times New Roman"/>
          <w:u w:val="single"/>
          <w:lang w:eastAsia="pl-PL"/>
        </w:rPr>
        <w:t>cenę zbycia nieruchomości</w:t>
      </w:r>
      <w:r w:rsidR="000608A8">
        <w:rPr>
          <w:rFonts w:ascii="Times New Roman" w:eastAsia="Times New Roman" w:hAnsi="Times New Roman" w:cs="Times New Roman"/>
          <w:lang w:eastAsia="pl-PL"/>
        </w:rPr>
        <w:t>, kwotę osiągniętą w przetargu</w:t>
      </w:r>
      <w:r w:rsidR="00DE540F" w:rsidRPr="00902A48">
        <w:rPr>
          <w:rFonts w:ascii="Times New Roman" w:eastAsia="Times New Roman" w:hAnsi="Times New Roman" w:cs="Times New Roman"/>
          <w:lang w:eastAsia="pl-PL"/>
        </w:rPr>
        <w:t xml:space="preserve">, 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na konto Urzędu Miejskiego w 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>Łomży Nr 23 1560 0013 2294 6771 7000 0005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, przed podpisaniem aktu notarialnego. Nabywca pokryje koszty aktu notarialnego </w:t>
      </w:r>
      <w:r w:rsidR="00FD7DCF">
        <w:rPr>
          <w:rFonts w:ascii="Times New Roman" w:eastAsia="Times New Roman" w:hAnsi="Times New Roman" w:cs="Times New Roman"/>
          <w:lang w:eastAsia="pl-PL"/>
        </w:rPr>
        <w:t xml:space="preserve">oraz opłat wieczysto-księgowych </w:t>
      </w:r>
      <w:r w:rsidRPr="00902A48">
        <w:rPr>
          <w:rFonts w:ascii="Times New Roman" w:eastAsia="Times New Roman" w:hAnsi="Times New Roman" w:cs="Times New Roman"/>
          <w:lang w:eastAsia="pl-PL"/>
        </w:rPr>
        <w:t>w dniu jego zawarcia.</w:t>
      </w:r>
    </w:p>
    <w:p w:rsidR="00D85607" w:rsidRPr="00902A48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Ogłoszenie zostało wywieszone na tablicy ogłoszeń Urzędu Miejskiego w Łomży</w:t>
      </w:r>
      <w:r w:rsidR="00C14438" w:rsidRPr="00902A48">
        <w:rPr>
          <w:rFonts w:ascii="Times New Roman" w:eastAsia="Times New Roman" w:hAnsi="Times New Roman" w:cs="Times New Roman"/>
          <w:lang w:eastAsia="pl-PL"/>
        </w:rPr>
        <w:t>,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opublikowane </w:t>
      </w:r>
      <w:r w:rsidR="00C14438" w:rsidRPr="00902A48">
        <w:rPr>
          <w:rFonts w:ascii="Times New Roman" w:eastAsia="Times New Roman" w:hAnsi="Times New Roman" w:cs="Times New Roman"/>
          <w:lang w:eastAsia="pl-PL"/>
        </w:rPr>
        <w:t xml:space="preserve">w Biuletynie Informacji Publicznej </w:t>
      </w:r>
      <w:hyperlink r:id="rId8" w:history="1">
        <w:r w:rsidR="00C14438" w:rsidRPr="00902A48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www.lomza.pl/bip</w:t>
        </w:r>
      </w:hyperlink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C14438" w:rsidRPr="00902A48">
        <w:rPr>
          <w:rFonts w:ascii="Times New Roman" w:eastAsia="Times New Roman" w:hAnsi="Times New Roman" w:cs="Times New Roman"/>
          <w:bCs/>
          <w:lang w:eastAsia="pl-PL"/>
        </w:rPr>
        <w:t>na stronie</w:t>
      </w:r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9" w:history="1">
        <w:r w:rsidR="00C14438" w:rsidRPr="00902A48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www.lomza.pl</w:t>
        </w:r>
      </w:hyperlink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C14438" w:rsidRPr="00902A48">
        <w:rPr>
          <w:rFonts w:ascii="Times New Roman" w:eastAsia="Times New Roman" w:hAnsi="Times New Roman" w:cs="Times New Roman"/>
          <w:bCs/>
          <w:lang w:eastAsia="pl-PL"/>
        </w:rPr>
        <w:t>a także w ogólnopolskim dzienniku internetowym</w:t>
      </w:r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14438"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www.infopublikator.pl</w:t>
      </w:r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D85607" w:rsidRPr="00902A48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Osoby zainteresowane mogą zapoznać się z dodatkowymi informacjami o nieruchomości</w:t>
      </w:r>
      <w:r w:rsidR="000F32C1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1365" w:rsidRPr="00902A48">
        <w:rPr>
          <w:rFonts w:ascii="Times New Roman" w:eastAsia="Times New Roman" w:hAnsi="Times New Roman" w:cs="Times New Roman"/>
          <w:lang w:eastAsia="pl-PL"/>
        </w:rPr>
        <w:t>i </w:t>
      </w:r>
      <w:r w:rsidRPr="00902A48">
        <w:rPr>
          <w:rFonts w:ascii="Times New Roman" w:eastAsia="Times New Roman" w:hAnsi="Times New Roman" w:cs="Times New Roman"/>
          <w:lang w:eastAsia="pl-PL"/>
        </w:rPr>
        <w:t>warunka</w:t>
      </w:r>
      <w:r w:rsidR="000F32C1" w:rsidRPr="00902A48">
        <w:rPr>
          <w:rFonts w:ascii="Times New Roman" w:eastAsia="Times New Roman" w:hAnsi="Times New Roman" w:cs="Times New Roman"/>
          <w:lang w:eastAsia="pl-PL"/>
        </w:rPr>
        <w:t>mi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przetargu w Urzędzie Miejskim w Łomży, Wydział Gospodarowania Nieruchomościami pokój</w:t>
      </w:r>
      <w:r w:rsidR="00C30F6C">
        <w:rPr>
          <w:rFonts w:ascii="Times New Roman" w:eastAsia="Times New Roman" w:hAnsi="Times New Roman" w:cs="Times New Roman"/>
          <w:lang w:eastAsia="pl-PL"/>
        </w:rPr>
        <w:t xml:space="preserve"> 208 - tel. 86 215-68-20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4322" w:rsidRPr="00902A48">
        <w:rPr>
          <w:rFonts w:ascii="Times New Roman" w:eastAsia="Times New Roman" w:hAnsi="Times New Roman" w:cs="Times New Roman"/>
          <w:lang w:eastAsia="pl-PL"/>
        </w:rPr>
        <w:t xml:space="preserve">lub pokój </w:t>
      </w:r>
      <w:r w:rsidRPr="00902A48">
        <w:rPr>
          <w:rFonts w:ascii="Times New Roman" w:eastAsia="Times New Roman" w:hAnsi="Times New Roman" w:cs="Times New Roman"/>
          <w:lang w:eastAsia="pl-PL"/>
        </w:rPr>
        <w:t>2</w:t>
      </w:r>
      <w:r w:rsidR="009144C3" w:rsidRPr="00902A48">
        <w:rPr>
          <w:rFonts w:ascii="Times New Roman" w:eastAsia="Times New Roman" w:hAnsi="Times New Roman" w:cs="Times New Roman"/>
          <w:lang w:eastAsia="pl-PL"/>
        </w:rPr>
        <w:t>11</w:t>
      </w:r>
      <w:r w:rsidR="005E4322" w:rsidRPr="00902A48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tel. 86 215-68-</w:t>
      </w:r>
      <w:r w:rsidR="009144C3" w:rsidRPr="00902A48">
        <w:rPr>
          <w:rFonts w:ascii="Times New Roman" w:eastAsia="Times New Roman" w:hAnsi="Times New Roman" w:cs="Times New Roman"/>
          <w:lang w:eastAsia="pl-PL"/>
        </w:rPr>
        <w:t>24</w:t>
      </w:r>
      <w:r w:rsidRPr="00902A48">
        <w:rPr>
          <w:rFonts w:ascii="Times New Roman" w:eastAsia="Times New Roman" w:hAnsi="Times New Roman" w:cs="Times New Roman"/>
          <w:lang w:eastAsia="pl-PL"/>
        </w:rPr>
        <w:t>.</w:t>
      </w:r>
    </w:p>
    <w:p w:rsidR="00D85607" w:rsidRDefault="00D85607" w:rsidP="00316A9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Prezydent Miasta ma prawo odwołania przetargu z ważnych powodów.</w:t>
      </w:r>
    </w:p>
    <w:p w:rsidR="00FC53B5" w:rsidRDefault="00FC53B5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E66284" w:rsidRDefault="00E66284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E66284" w:rsidRDefault="00E66284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E66284" w:rsidRPr="00902A48" w:rsidRDefault="00E66284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FC53B5" w:rsidRPr="00902A48" w:rsidRDefault="00FC53B5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BC3F21" w:rsidRDefault="000F23D1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</w:p>
    <w:p w:rsidR="00BC3F21" w:rsidRDefault="00BC3F21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BC3F21" w:rsidRDefault="00BC3F21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BC3F21" w:rsidRDefault="00BC3F21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BC3F21" w:rsidRDefault="00BC3F21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BC3F21" w:rsidRDefault="00BC3F21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BC3F21" w:rsidRDefault="00BC3F21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BC3F21" w:rsidRDefault="00BC3F21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BC3F21" w:rsidRPr="00902A48" w:rsidRDefault="00BC3F21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D3DDD" w:rsidRPr="00902A48" w:rsidRDefault="008D3DDD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9144C3" w:rsidRPr="0093237F" w:rsidRDefault="00C30F6C" w:rsidP="00D85607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Akceptował</w:t>
      </w:r>
      <w:r w:rsidR="009144C3" w:rsidRPr="0093237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:  </w:t>
      </w:r>
      <w:r w:rsidRPr="00C30F6C">
        <w:rPr>
          <w:rFonts w:ascii="Times New Roman" w:hAnsi="Times New Roman" w:cs="Times New Roman"/>
          <w:bCs/>
          <w:sz w:val="16"/>
          <w:szCs w:val="16"/>
          <w:lang w:eastAsia="pl-PL"/>
        </w:rPr>
        <w:t xml:space="preserve">Krzysztof Jarzyło </w:t>
      </w:r>
      <w:r w:rsidR="009144C3" w:rsidRPr="0093237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– </w:t>
      </w:r>
      <w:r w:rsidRPr="00C30F6C">
        <w:rPr>
          <w:rFonts w:ascii="Times New Roman" w:hAnsi="Times New Roman" w:cs="Times New Roman"/>
          <w:bCs/>
          <w:sz w:val="16"/>
          <w:szCs w:val="16"/>
          <w:lang w:eastAsia="pl-PL"/>
        </w:rPr>
        <w:t>z-ca n</w:t>
      </w:r>
      <w:r w:rsidR="009144C3" w:rsidRPr="00C30F6C">
        <w:rPr>
          <w:rFonts w:ascii="Times New Roman" w:hAnsi="Times New Roman" w:cs="Times New Roman"/>
          <w:bCs/>
          <w:sz w:val="16"/>
          <w:szCs w:val="16"/>
          <w:lang w:eastAsia="pl-PL"/>
        </w:rPr>
        <w:t>aczelnik</w:t>
      </w:r>
      <w:r w:rsidRPr="00C30F6C">
        <w:rPr>
          <w:rFonts w:ascii="Times New Roman" w:hAnsi="Times New Roman" w:cs="Times New Roman"/>
          <w:bCs/>
          <w:sz w:val="16"/>
          <w:szCs w:val="16"/>
          <w:lang w:eastAsia="pl-PL"/>
        </w:rPr>
        <w:t>a</w:t>
      </w:r>
      <w:r w:rsidR="009144C3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 -</w:t>
      </w:r>
      <w:r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9144C3" w:rsidRPr="0093237F">
        <w:rPr>
          <w:rFonts w:ascii="Times New Roman" w:hAnsi="Times New Roman" w:cs="Times New Roman"/>
          <w:sz w:val="16"/>
          <w:szCs w:val="16"/>
          <w:lang w:eastAsia="pl-PL"/>
        </w:rPr>
        <w:t>Wydział Gospodarowania Nier</w:t>
      </w:r>
      <w:r>
        <w:rPr>
          <w:rFonts w:ascii="Times New Roman" w:hAnsi="Times New Roman" w:cs="Times New Roman"/>
          <w:sz w:val="16"/>
          <w:szCs w:val="16"/>
          <w:lang w:eastAsia="pl-PL"/>
        </w:rPr>
        <w:t>uchomościami – tel. 86 215 68 20</w:t>
      </w:r>
    </w:p>
    <w:p w:rsidR="00D85607" w:rsidRPr="0093237F" w:rsidRDefault="00257381" w:rsidP="00D85607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  <w:r w:rsidRPr="0093237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Opracował/sprawę prowadzi</w:t>
      </w:r>
      <w:r w:rsidR="00D85607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: </w:t>
      </w:r>
      <w:r w:rsidR="009144C3" w:rsidRPr="0093237F">
        <w:rPr>
          <w:rFonts w:ascii="Times New Roman" w:hAnsi="Times New Roman" w:cs="Times New Roman"/>
          <w:sz w:val="16"/>
          <w:szCs w:val="16"/>
          <w:lang w:eastAsia="pl-PL"/>
        </w:rPr>
        <w:t>Tomasz Brokowski</w:t>
      </w:r>
      <w:r w:rsidR="00DE540F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85607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9144C3" w:rsidRPr="0093237F">
        <w:rPr>
          <w:rFonts w:ascii="Times New Roman" w:hAnsi="Times New Roman" w:cs="Times New Roman"/>
          <w:sz w:val="16"/>
          <w:szCs w:val="16"/>
          <w:lang w:eastAsia="pl-PL"/>
        </w:rPr>
        <w:t>inspektor</w:t>
      </w:r>
      <w:r w:rsidR="00D85607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 – </w:t>
      </w:r>
      <w:r w:rsidR="000F190D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WGN </w:t>
      </w:r>
      <w:r w:rsidR="009144C3" w:rsidRPr="0093237F">
        <w:rPr>
          <w:rFonts w:ascii="Times New Roman" w:hAnsi="Times New Roman" w:cs="Times New Roman"/>
          <w:sz w:val="16"/>
          <w:szCs w:val="16"/>
          <w:lang w:eastAsia="pl-PL"/>
        </w:rPr>
        <w:t>– tel. 86 215 68 24</w:t>
      </w:r>
    </w:p>
    <w:sectPr w:rsidR="00D85607" w:rsidRPr="0093237F" w:rsidSect="0047731C">
      <w:footerReference w:type="default" r:id="rId10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07" w:rsidRDefault="00FC0207" w:rsidP="00ED75C9">
      <w:pPr>
        <w:spacing w:after="0" w:line="240" w:lineRule="auto"/>
      </w:pPr>
      <w:r>
        <w:separator/>
      </w:r>
    </w:p>
  </w:endnote>
  <w:endnote w:type="continuationSeparator" w:id="0">
    <w:p w:rsidR="00FC0207" w:rsidRDefault="00FC0207" w:rsidP="00ED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0189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D75C9" w:rsidRDefault="00ED75C9">
            <w:pPr>
              <w:pStyle w:val="Stopka"/>
              <w:jc w:val="center"/>
            </w:pPr>
            <w:r>
              <w:t xml:space="preserve">Str.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A0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0A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75C9" w:rsidRDefault="00ED7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07" w:rsidRDefault="00FC0207" w:rsidP="00ED75C9">
      <w:pPr>
        <w:spacing w:after="0" w:line="240" w:lineRule="auto"/>
      </w:pPr>
      <w:r>
        <w:separator/>
      </w:r>
    </w:p>
  </w:footnote>
  <w:footnote w:type="continuationSeparator" w:id="0">
    <w:p w:rsidR="00FC0207" w:rsidRDefault="00FC0207" w:rsidP="00ED7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038"/>
    <w:multiLevelType w:val="hybridMultilevel"/>
    <w:tmpl w:val="A4E46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5CBB"/>
    <w:multiLevelType w:val="hybridMultilevel"/>
    <w:tmpl w:val="5E14C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7FC7"/>
    <w:multiLevelType w:val="hybridMultilevel"/>
    <w:tmpl w:val="5162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95"/>
    <w:multiLevelType w:val="hybridMultilevel"/>
    <w:tmpl w:val="77FEB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42E5C"/>
    <w:multiLevelType w:val="multilevel"/>
    <w:tmpl w:val="0E2E7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13457"/>
    <w:multiLevelType w:val="hybridMultilevel"/>
    <w:tmpl w:val="7DBA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A1BB8"/>
    <w:multiLevelType w:val="hybridMultilevel"/>
    <w:tmpl w:val="3C480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07"/>
    <w:rsid w:val="00012B63"/>
    <w:rsid w:val="00051420"/>
    <w:rsid w:val="0005474D"/>
    <w:rsid w:val="000608A8"/>
    <w:rsid w:val="00062995"/>
    <w:rsid w:val="00065298"/>
    <w:rsid w:val="00071041"/>
    <w:rsid w:val="00074172"/>
    <w:rsid w:val="00074737"/>
    <w:rsid w:val="00081E41"/>
    <w:rsid w:val="0009451C"/>
    <w:rsid w:val="000964B2"/>
    <w:rsid w:val="00096BB5"/>
    <w:rsid w:val="000A3552"/>
    <w:rsid w:val="000A7FD9"/>
    <w:rsid w:val="000B0134"/>
    <w:rsid w:val="000B1FF8"/>
    <w:rsid w:val="000B3939"/>
    <w:rsid w:val="000D2979"/>
    <w:rsid w:val="000E68E3"/>
    <w:rsid w:val="000F190D"/>
    <w:rsid w:val="000F23D1"/>
    <w:rsid w:val="000F32C1"/>
    <w:rsid w:val="00102796"/>
    <w:rsid w:val="00103716"/>
    <w:rsid w:val="00111D67"/>
    <w:rsid w:val="00120C04"/>
    <w:rsid w:val="001211B7"/>
    <w:rsid w:val="00126C72"/>
    <w:rsid w:val="001345A5"/>
    <w:rsid w:val="0014709D"/>
    <w:rsid w:val="00155CBE"/>
    <w:rsid w:val="001579FF"/>
    <w:rsid w:val="00170243"/>
    <w:rsid w:val="001707E4"/>
    <w:rsid w:val="00175141"/>
    <w:rsid w:val="00185103"/>
    <w:rsid w:val="00185DE4"/>
    <w:rsid w:val="001A07E5"/>
    <w:rsid w:val="001A0FCD"/>
    <w:rsid w:val="001A7568"/>
    <w:rsid w:val="001B11BF"/>
    <w:rsid w:val="001C0A06"/>
    <w:rsid w:val="001D5647"/>
    <w:rsid w:val="001D759C"/>
    <w:rsid w:val="001D7B40"/>
    <w:rsid w:val="001E3354"/>
    <w:rsid w:val="001E516B"/>
    <w:rsid w:val="001F671B"/>
    <w:rsid w:val="00201A3C"/>
    <w:rsid w:val="0021170B"/>
    <w:rsid w:val="0021697C"/>
    <w:rsid w:val="00222871"/>
    <w:rsid w:val="00223153"/>
    <w:rsid w:val="002417AF"/>
    <w:rsid w:val="00250059"/>
    <w:rsid w:val="00253094"/>
    <w:rsid w:val="00257381"/>
    <w:rsid w:val="00261D7E"/>
    <w:rsid w:val="0026404B"/>
    <w:rsid w:val="002701B8"/>
    <w:rsid w:val="0027549E"/>
    <w:rsid w:val="002803D0"/>
    <w:rsid w:val="002809F9"/>
    <w:rsid w:val="00287586"/>
    <w:rsid w:val="002A5C07"/>
    <w:rsid w:val="002B22B6"/>
    <w:rsid w:val="002B3A1E"/>
    <w:rsid w:val="002B4056"/>
    <w:rsid w:val="002B5172"/>
    <w:rsid w:val="002C3633"/>
    <w:rsid w:val="002D3FB1"/>
    <w:rsid w:val="002D570B"/>
    <w:rsid w:val="002D6F3E"/>
    <w:rsid w:val="00300E6C"/>
    <w:rsid w:val="003069B8"/>
    <w:rsid w:val="00316A9B"/>
    <w:rsid w:val="00317C3E"/>
    <w:rsid w:val="00323673"/>
    <w:rsid w:val="003364F7"/>
    <w:rsid w:val="00351A10"/>
    <w:rsid w:val="00351F4E"/>
    <w:rsid w:val="00352ED7"/>
    <w:rsid w:val="00363B7E"/>
    <w:rsid w:val="003779A7"/>
    <w:rsid w:val="00381EE0"/>
    <w:rsid w:val="003A06A8"/>
    <w:rsid w:val="003A2B88"/>
    <w:rsid w:val="003A56D2"/>
    <w:rsid w:val="003B2594"/>
    <w:rsid w:val="003C206C"/>
    <w:rsid w:val="003C3F9F"/>
    <w:rsid w:val="003C4076"/>
    <w:rsid w:val="003C5D15"/>
    <w:rsid w:val="003D4BC7"/>
    <w:rsid w:val="003D4E30"/>
    <w:rsid w:val="003D6305"/>
    <w:rsid w:val="003E1AB9"/>
    <w:rsid w:val="003E5BF8"/>
    <w:rsid w:val="003F3694"/>
    <w:rsid w:val="00400DB2"/>
    <w:rsid w:val="00407974"/>
    <w:rsid w:val="00410C5B"/>
    <w:rsid w:val="00422699"/>
    <w:rsid w:val="00427DDB"/>
    <w:rsid w:val="00435632"/>
    <w:rsid w:val="00436E2D"/>
    <w:rsid w:val="00461BEC"/>
    <w:rsid w:val="00465E0C"/>
    <w:rsid w:val="00473B1C"/>
    <w:rsid w:val="00477103"/>
    <w:rsid w:val="0047731C"/>
    <w:rsid w:val="00484170"/>
    <w:rsid w:val="00486B1B"/>
    <w:rsid w:val="0049152D"/>
    <w:rsid w:val="0049158D"/>
    <w:rsid w:val="00492AE3"/>
    <w:rsid w:val="004A3AFE"/>
    <w:rsid w:val="004A7AB1"/>
    <w:rsid w:val="004B168F"/>
    <w:rsid w:val="004B5C9D"/>
    <w:rsid w:val="004C0498"/>
    <w:rsid w:val="004C0F33"/>
    <w:rsid w:val="004C3B09"/>
    <w:rsid w:val="004C6EA2"/>
    <w:rsid w:val="004D75D3"/>
    <w:rsid w:val="004E11E7"/>
    <w:rsid w:val="004E32B6"/>
    <w:rsid w:val="004E742D"/>
    <w:rsid w:val="004F4A6B"/>
    <w:rsid w:val="00512A52"/>
    <w:rsid w:val="00520D18"/>
    <w:rsid w:val="00526718"/>
    <w:rsid w:val="005315A2"/>
    <w:rsid w:val="00533FA5"/>
    <w:rsid w:val="005354D3"/>
    <w:rsid w:val="00535BAE"/>
    <w:rsid w:val="00537604"/>
    <w:rsid w:val="005541B6"/>
    <w:rsid w:val="00555444"/>
    <w:rsid w:val="0056176C"/>
    <w:rsid w:val="00565A81"/>
    <w:rsid w:val="00590864"/>
    <w:rsid w:val="00592EDF"/>
    <w:rsid w:val="00595A4A"/>
    <w:rsid w:val="00596187"/>
    <w:rsid w:val="005A5D06"/>
    <w:rsid w:val="005C421A"/>
    <w:rsid w:val="005D2C9D"/>
    <w:rsid w:val="005D748C"/>
    <w:rsid w:val="005E4322"/>
    <w:rsid w:val="005F7239"/>
    <w:rsid w:val="006013F4"/>
    <w:rsid w:val="00605404"/>
    <w:rsid w:val="00622990"/>
    <w:rsid w:val="006313B1"/>
    <w:rsid w:val="00633D16"/>
    <w:rsid w:val="00634792"/>
    <w:rsid w:val="00636DEB"/>
    <w:rsid w:val="00637B3B"/>
    <w:rsid w:val="006537CD"/>
    <w:rsid w:val="00653A98"/>
    <w:rsid w:val="00655792"/>
    <w:rsid w:val="00665BC5"/>
    <w:rsid w:val="00674E1A"/>
    <w:rsid w:val="00676979"/>
    <w:rsid w:val="00676DAD"/>
    <w:rsid w:val="0069709F"/>
    <w:rsid w:val="006A0132"/>
    <w:rsid w:val="006A7728"/>
    <w:rsid w:val="006B1140"/>
    <w:rsid w:val="006B7DA5"/>
    <w:rsid w:val="006C27CD"/>
    <w:rsid w:val="006C38B5"/>
    <w:rsid w:val="006D75A7"/>
    <w:rsid w:val="006E4B38"/>
    <w:rsid w:val="006F4288"/>
    <w:rsid w:val="006F75E1"/>
    <w:rsid w:val="0070361B"/>
    <w:rsid w:val="00704C21"/>
    <w:rsid w:val="00705C06"/>
    <w:rsid w:val="00706F3F"/>
    <w:rsid w:val="007137C1"/>
    <w:rsid w:val="00722F27"/>
    <w:rsid w:val="00727721"/>
    <w:rsid w:val="00731EE0"/>
    <w:rsid w:val="0073700A"/>
    <w:rsid w:val="00745E10"/>
    <w:rsid w:val="007475E6"/>
    <w:rsid w:val="0075256D"/>
    <w:rsid w:val="007530A4"/>
    <w:rsid w:val="00776336"/>
    <w:rsid w:val="007766EE"/>
    <w:rsid w:val="00782B74"/>
    <w:rsid w:val="00791EC6"/>
    <w:rsid w:val="007A7C9C"/>
    <w:rsid w:val="007B1265"/>
    <w:rsid w:val="007B4FB6"/>
    <w:rsid w:val="007C1CCB"/>
    <w:rsid w:val="007D04D4"/>
    <w:rsid w:val="007D37AB"/>
    <w:rsid w:val="007D69BC"/>
    <w:rsid w:val="007E1D62"/>
    <w:rsid w:val="007E32B2"/>
    <w:rsid w:val="007E6F4F"/>
    <w:rsid w:val="007F03F6"/>
    <w:rsid w:val="007F5778"/>
    <w:rsid w:val="00807CCA"/>
    <w:rsid w:val="008201C4"/>
    <w:rsid w:val="008224C2"/>
    <w:rsid w:val="008225F9"/>
    <w:rsid w:val="00825D10"/>
    <w:rsid w:val="0082643A"/>
    <w:rsid w:val="00831510"/>
    <w:rsid w:val="00836F2D"/>
    <w:rsid w:val="00845BE4"/>
    <w:rsid w:val="0084720E"/>
    <w:rsid w:val="00852132"/>
    <w:rsid w:val="00852DE9"/>
    <w:rsid w:val="008536BC"/>
    <w:rsid w:val="00855976"/>
    <w:rsid w:val="00857404"/>
    <w:rsid w:val="00863FFA"/>
    <w:rsid w:val="008737D9"/>
    <w:rsid w:val="00881C13"/>
    <w:rsid w:val="008855D5"/>
    <w:rsid w:val="008B6BCC"/>
    <w:rsid w:val="008C3092"/>
    <w:rsid w:val="008D3DDD"/>
    <w:rsid w:val="008E3C7B"/>
    <w:rsid w:val="008E7376"/>
    <w:rsid w:val="008F5F9C"/>
    <w:rsid w:val="00902A48"/>
    <w:rsid w:val="009039CC"/>
    <w:rsid w:val="00913851"/>
    <w:rsid w:val="009144C3"/>
    <w:rsid w:val="009227F8"/>
    <w:rsid w:val="00922A6A"/>
    <w:rsid w:val="009240A9"/>
    <w:rsid w:val="00930577"/>
    <w:rsid w:val="00930FED"/>
    <w:rsid w:val="0093237F"/>
    <w:rsid w:val="00936F16"/>
    <w:rsid w:val="00937305"/>
    <w:rsid w:val="00937AD1"/>
    <w:rsid w:val="00943E69"/>
    <w:rsid w:val="00944C74"/>
    <w:rsid w:val="0094655E"/>
    <w:rsid w:val="00957AC0"/>
    <w:rsid w:val="009610D6"/>
    <w:rsid w:val="00961260"/>
    <w:rsid w:val="00961829"/>
    <w:rsid w:val="00962C36"/>
    <w:rsid w:val="00974FBD"/>
    <w:rsid w:val="00981589"/>
    <w:rsid w:val="00981796"/>
    <w:rsid w:val="009832D6"/>
    <w:rsid w:val="00985F3B"/>
    <w:rsid w:val="00997AB6"/>
    <w:rsid w:val="009B0FFF"/>
    <w:rsid w:val="009B40D1"/>
    <w:rsid w:val="009C11BF"/>
    <w:rsid w:val="009C3EC2"/>
    <w:rsid w:val="009C56E6"/>
    <w:rsid w:val="009C7BD5"/>
    <w:rsid w:val="009E258A"/>
    <w:rsid w:val="009E5609"/>
    <w:rsid w:val="009E760D"/>
    <w:rsid w:val="00A008CD"/>
    <w:rsid w:val="00A279EF"/>
    <w:rsid w:val="00A3035B"/>
    <w:rsid w:val="00A56FFE"/>
    <w:rsid w:val="00A61552"/>
    <w:rsid w:val="00A72070"/>
    <w:rsid w:val="00A85F5A"/>
    <w:rsid w:val="00A86FA9"/>
    <w:rsid w:val="00A9221F"/>
    <w:rsid w:val="00A936CC"/>
    <w:rsid w:val="00A94AEB"/>
    <w:rsid w:val="00AA1905"/>
    <w:rsid w:val="00AA3055"/>
    <w:rsid w:val="00AB4291"/>
    <w:rsid w:val="00AB4601"/>
    <w:rsid w:val="00AD5124"/>
    <w:rsid w:val="00AE3415"/>
    <w:rsid w:val="00AE4E1B"/>
    <w:rsid w:val="00AF7440"/>
    <w:rsid w:val="00B00EAC"/>
    <w:rsid w:val="00B15BC7"/>
    <w:rsid w:val="00B164B5"/>
    <w:rsid w:val="00B21158"/>
    <w:rsid w:val="00B21365"/>
    <w:rsid w:val="00B21DAB"/>
    <w:rsid w:val="00B30AEF"/>
    <w:rsid w:val="00B35C6E"/>
    <w:rsid w:val="00B3695A"/>
    <w:rsid w:val="00B36EEC"/>
    <w:rsid w:val="00B431F1"/>
    <w:rsid w:val="00B464DA"/>
    <w:rsid w:val="00B47BBA"/>
    <w:rsid w:val="00B608F5"/>
    <w:rsid w:val="00B6638A"/>
    <w:rsid w:val="00B75AA0"/>
    <w:rsid w:val="00B813EF"/>
    <w:rsid w:val="00B82D9D"/>
    <w:rsid w:val="00B95DFC"/>
    <w:rsid w:val="00BA0C34"/>
    <w:rsid w:val="00BA660E"/>
    <w:rsid w:val="00BB78BA"/>
    <w:rsid w:val="00BC0219"/>
    <w:rsid w:val="00BC3F21"/>
    <w:rsid w:val="00BC64D7"/>
    <w:rsid w:val="00BC6530"/>
    <w:rsid w:val="00BD7BF3"/>
    <w:rsid w:val="00BE20EF"/>
    <w:rsid w:val="00BE4616"/>
    <w:rsid w:val="00BE684B"/>
    <w:rsid w:val="00BE71D3"/>
    <w:rsid w:val="00C1227F"/>
    <w:rsid w:val="00C14438"/>
    <w:rsid w:val="00C25AE2"/>
    <w:rsid w:val="00C30F6C"/>
    <w:rsid w:val="00C31E1D"/>
    <w:rsid w:val="00C32658"/>
    <w:rsid w:val="00C326A7"/>
    <w:rsid w:val="00C40201"/>
    <w:rsid w:val="00C4038C"/>
    <w:rsid w:val="00C50B5A"/>
    <w:rsid w:val="00C53C46"/>
    <w:rsid w:val="00C57424"/>
    <w:rsid w:val="00C6195C"/>
    <w:rsid w:val="00C64E49"/>
    <w:rsid w:val="00C67E92"/>
    <w:rsid w:val="00C8356F"/>
    <w:rsid w:val="00C8797D"/>
    <w:rsid w:val="00C9704A"/>
    <w:rsid w:val="00CB0BC6"/>
    <w:rsid w:val="00CB2BF0"/>
    <w:rsid w:val="00CC0052"/>
    <w:rsid w:val="00CD17EC"/>
    <w:rsid w:val="00CD4DDF"/>
    <w:rsid w:val="00CE1B7D"/>
    <w:rsid w:val="00CE3C44"/>
    <w:rsid w:val="00CF11AC"/>
    <w:rsid w:val="00CF592C"/>
    <w:rsid w:val="00CF738C"/>
    <w:rsid w:val="00CF7BA0"/>
    <w:rsid w:val="00D00877"/>
    <w:rsid w:val="00D13006"/>
    <w:rsid w:val="00D14771"/>
    <w:rsid w:val="00D20116"/>
    <w:rsid w:val="00D24FF6"/>
    <w:rsid w:val="00D30E8C"/>
    <w:rsid w:val="00D3514B"/>
    <w:rsid w:val="00D446EA"/>
    <w:rsid w:val="00D45C05"/>
    <w:rsid w:val="00D567DB"/>
    <w:rsid w:val="00D61F7F"/>
    <w:rsid w:val="00D83628"/>
    <w:rsid w:val="00D85607"/>
    <w:rsid w:val="00D86212"/>
    <w:rsid w:val="00D91CED"/>
    <w:rsid w:val="00D9312D"/>
    <w:rsid w:val="00D944C4"/>
    <w:rsid w:val="00D957D5"/>
    <w:rsid w:val="00D95B3E"/>
    <w:rsid w:val="00D967F0"/>
    <w:rsid w:val="00DA091C"/>
    <w:rsid w:val="00DA5887"/>
    <w:rsid w:val="00DA58B1"/>
    <w:rsid w:val="00DC0DCA"/>
    <w:rsid w:val="00DC360A"/>
    <w:rsid w:val="00DC4EDB"/>
    <w:rsid w:val="00DD2EE2"/>
    <w:rsid w:val="00DE540F"/>
    <w:rsid w:val="00DE7836"/>
    <w:rsid w:val="00DF1058"/>
    <w:rsid w:val="00DF1AB0"/>
    <w:rsid w:val="00E12192"/>
    <w:rsid w:val="00E15C49"/>
    <w:rsid w:val="00E30254"/>
    <w:rsid w:val="00E46547"/>
    <w:rsid w:val="00E47561"/>
    <w:rsid w:val="00E57C04"/>
    <w:rsid w:val="00E6287D"/>
    <w:rsid w:val="00E66284"/>
    <w:rsid w:val="00E7667F"/>
    <w:rsid w:val="00E83856"/>
    <w:rsid w:val="00E83E9C"/>
    <w:rsid w:val="00E90522"/>
    <w:rsid w:val="00EA7115"/>
    <w:rsid w:val="00EA7583"/>
    <w:rsid w:val="00EB7790"/>
    <w:rsid w:val="00EC0E88"/>
    <w:rsid w:val="00ED75C9"/>
    <w:rsid w:val="00EE0418"/>
    <w:rsid w:val="00EE4BFA"/>
    <w:rsid w:val="00EE610E"/>
    <w:rsid w:val="00EF292C"/>
    <w:rsid w:val="00EF40C5"/>
    <w:rsid w:val="00F11012"/>
    <w:rsid w:val="00F1705E"/>
    <w:rsid w:val="00F32A29"/>
    <w:rsid w:val="00F33611"/>
    <w:rsid w:val="00F62875"/>
    <w:rsid w:val="00F71ECC"/>
    <w:rsid w:val="00F81820"/>
    <w:rsid w:val="00FA2A7B"/>
    <w:rsid w:val="00FC0207"/>
    <w:rsid w:val="00FC183E"/>
    <w:rsid w:val="00FC53B5"/>
    <w:rsid w:val="00FC5BC3"/>
    <w:rsid w:val="00FC5DF5"/>
    <w:rsid w:val="00FC787A"/>
    <w:rsid w:val="00FD70E4"/>
    <w:rsid w:val="00FD7DCF"/>
    <w:rsid w:val="00FE0425"/>
    <w:rsid w:val="00FF1F8B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4BAE-69C8-4D5D-B114-849D203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6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6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F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A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56E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D7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5C9"/>
  </w:style>
  <w:style w:type="paragraph" w:styleId="Stopka">
    <w:name w:val="footer"/>
    <w:basedOn w:val="Normalny"/>
    <w:link w:val="StopkaZnak"/>
    <w:uiPriority w:val="99"/>
    <w:unhideWhenUsed/>
    <w:rsid w:val="00ED7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za.pl/b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om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7B3EF-3DB8-46BF-8400-2901A9337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2023-07-21T11:26:00Z</cp:lastPrinted>
  <dcterms:created xsi:type="dcterms:W3CDTF">2023-07-31T09:53:00Z</dcterms:created>
  <dcterms:modified xsi:type="dcterms:W3CDTF">2023-07-31T09:53:00Z</dcterms:modified>
</cp:coreProperties>
</file>