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92423" w14:textId="77777777" w:rsidR="00F073AE" w:rsidRPr="006F4D93" w:rsidRDefault="00F073AE" w:rsidP="00154C8A">
      <w:pPr>
        <w:pStyle w:val="Tekstpodstawowy"/>
        <w:widowControl/>
        <w:spacing w:before="0" w:line="312" w:lineRule="auto"/>
        <w:jc w:val="right"/>
        <w:rPr>
          <w:sz w:val="24"/>
          <w:szCs w:val="24"/>
        </w:rPr>
      </w:pPr>
      <w:r w:rsidRPr="006F4D93">
        <w:rPr>
          <w:sz w:val="24"/>
          <w:szCs w:val="24"/>
        </w:rPr>
        <w:br/>
        <w:t>Załącznik nr 1</w:t>
      </w:r>
    </w:p>
    <w:p w14:paraId="5BFC3FBC" w14:textId="44EF6E2D" w:rsidR="00F073AE" w:rsidRPr="006F4D93" w:rsidRDefault="00F073AE" w:rsidP="00154C8A">
      <w:pPr>
        <w:pStyle w:val="Tekstpodstawowy"/>
        <w:widowControl/>
        <w:spacing w:before="0" w:line="312" w:lineRule="auto"/>
        <w:jc w:val="right"/>
        <w:rPr>
          <w:sz w:val="24"/>
          <w:szCs w:val="24"/>
        </w:rPr>
      </w:pPr>
      <w:r w:rsidRPr="006F4D93">
        <w:rPr>
          <w:sz w:val="24"/>
          <w:szCs w:val="24"/>
        </w:rPr>
        <w:t xml:space="preserve"> do Zarządzenia nr </w:t>
      </w:r>
      <w:r w:rsidR="00D941AA">
        <w:rPr>
          <w:sz w:val="24"/>
          <w:szCs w:val="24"/>
        </w:rPr>
        <w:t>322/</w:t>
      </w:r>
      <w:r w:rsidR="007035C7">
        <w:rPr>
          <w:sz w:val="24"/>
          <w:szCs w:val="24"/>
        </w:rPr>
        <w:t>2</w:t>
      </w:r>
      <w:r w:rsidR="00AA0AFD">
        <w:rPr>
          <w:sz w:val="24"/>
          <w:szCs w:val="24"/>
        </w:rPr>
        <w:t>2</w:t>
      </w:r>
      <w:r w:rsidRPr="006F4D93">
        <w:rPr>
          <w:sz w:val="24"/>
          <w:szCs w:val="24"/>
        </w:rPr>
        <w:t xml:space="preserve"> Prezydenta Miasta Łomży</w:t>
      </w:r>
    </w:p>
    <w:p w14:paraId="7725F426" w14:textId="40FC5986" w:rsidR="00F073AE" w:rsidRPr="006F4D93" w:rsidRDefault="00F073AE" w:rsidP="00154C8A">
      <w:pPr>
        <w:pStyle w:val="Tekstpodstawowy"/>
        <w:widowControl/>
        <w:spacing w:before="0" w:line="312" w:lineRule="auto"/>
        <w:jc w:val="right"/>
        <w:rPr>
          <w:sz w:val="24"/>
          <w:szCs w:val="24"/>
        </w:rPr>
      </w:pPr>
      <w:r w:rsidRPr="006F4D93">
        <w:rPr>
          <w:sz w:val="24"/>
          <w:szCs w:val="24"/>
        </w:rPr>
        <w:t>z dnia</w:t>
      </w:r>
      <w:r w:rsidR="0062541F" w:rsidRPr="006F4D93">
        <w:rPr>
          <w:sz w:val="24"/>
          <w:szCs w:val="24"/>
        </w:rPr>
        <w:t xml:space="preserve"> </w:t>
      </w:r>
      <w:r w:rsidR="00D941AA">
        <w:rPr>
          <w:sz w:val="24"/>
          <w:szCs w:val="24"/>
        </w:rPr>
        <w:t>22</w:t>
      </w:r>
      <w:r w:rsidR="007035C7">
        <w:rPr>
          <w:sz w:val="24"/>
          <w:szCs w:val="24"/>
        </w:rPr>
        <w:t xml:space="preserve"> </w:t>
      </w:r>
      <w:r w:rsidR="00AA0AFD">
        <w:rPr>
          <w:sz w:val="24"/>
          <w:szCs w:val="24"/>
        </w:rPr>
        <w:t>października</w:t>
      </w:r>
      <w:r w:rsidRPr="006F4D93">
        <w:rPr>
          <w:sz w:val="24"/>
          <w:szCs w:val="24"/>
        </w:rPr>
        <w:t xml:space="preserve"> 20</w:t>
      </w:r>
      <w:r w:rsidR="007035C7">
        <w:rPr>
          <w:sz w:val="24"/>
          <w:szCs w:val="24"/>
        </w:rPr>
        <w:t>2</w:t>
      </w:r>
      <w:r w:rsidR="00AA0AFD">
        <w:rPr>
          <w:sz w:val="24"/>
          <w:szCs w:val="24"/>
        </w:rPr>
        <w:t xml:space="preserve">2 </w:t>
      </w:r>
      <w:r w:rsidRPr="006F4D93">
        <w:rPr>
          <w:sz w:val="24"/>
          <w:szCs w:val="24"/>
        </w:rPr>
        <w:t>r.</w:t>
      </w:r>
    </w:p>
    <w:p w14:paraId="06144261" w14:textId="77777777" w:rsidR="00F073AE" w:rsidRPr="006F4D93" w:rsidRDefault="00F073AE" w:rsidP="00154C8A">
      <w:pPr>
        <w:pStyle w:val="Tekstpodstawowy"/>
        <w:widowControl/>
        <w:spacing w:before="0" w:line="312" w:lineRule="auto"/>
        <w:rPr>
          <w:sz w:val="24"/>
          <w:szCs w:val="24"/>
        </w:rPr>
      </w:pPr>
    </w:p>
    <w:p w14:paraId="52433E5B" w14:textId="77777777" w:rsidR="00394436" w:rsidRPr="006F4D93" w:rsidRDefault="00394436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</w:p>
    <w:p w14:paraId="78BC0EF5" w14:textId="77777777" w:rsidR="00394436" w:rsidRPr="005E6320" w:rsidRDefault="001A3C62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  <w:r w:rsidRPr="006F4D93">
        <w:rPr>
          <w:b/>
          <w:sz w:val="24"/>
          <w:szCs w:val="24"/>
        </w:rPr>
        <w:t>Zasady (</w:t>
      </w:r>
      <w:r w:rsidR="0036299A" w:rsidRPr="006F4D93">
        <w:rPr>
          <w:b/>
          <w:sz w:val="24"/>
          <w:szCs w:val="24"/>
        </w:rPr>
        <w:t>p</w:t>
      </w:r>
      <w:r w:rsidRPr="006F4D93">
        <w:rPr>
          <w:b/>
          <w:sz w:val="24"/>
          <w:szCs w:val="24"/>
        </w:rPr>
        <w:t>olityka)</w:t>
      </w:r>
      <w:r w:rsidR="0036299A" w:rsidRPr="006F4D93">
        <w:rPr>
          <w:b/>
          <w:sz w:val="24"/>
          <w:szCs w:val="24"/>
        </w:rPr>
        <w:t xml:space="preserve"> r</w:t>
      </w:r>
      <w:r w:rsidRPr="006F4D93">
        <w:rPr>
          <w:b/>
          <w:sz w:val="24"/>
          <w:szCs w:val="24"/>
        </w:rPr>
        <w:t xml:space="preserve">achunkowości </w:t>
      </w:r>
      <w:r w:rsidR="007F372C" w:rsidRPr="006F4D93">
        <w:rPr>
          <w:b/>
          <w:sz w:val="24"/>
          <w:szCs w:val="24"/>
        </w:rPr>
        <w:t xml:space="preserve">dla </w:t>
      </w:r>
      <w:r w:rsidRPr="005E6320">
        <w:rPr>
          <w:b/>
          <w:sz w:val="24"/>
          <w:szCs w:val="24"/>
        </w:rPr>
        <w:t>Urzęd</w:t>
      </w:r>
      <w:r w:rsidR="007F372C" w:rsidRPr="005E6320">
        <w:rPr>
          <w:b/>
          <w:sz w:val="24"/>
          <w:szCs w:val="24"/>
        </w:rPr>
        <w:t>u</w:t>
      </w:r>
      <w:r w:rsidRPr="005E6320">
        <w:rPr>
          <w:b/>
          <w:sz w:val="24"/>
          <w:szCs w:val="24"/>
        </w:rPr>
        <w:t xml:space="preserve"> Miejski</w:t>
      </w:r>
      <w:r w:rsidR="007F372C" w:rsidRPr="005E6320">
        <w:rPr>
          <w:b/>
          <w:sz w:val="24"/>
          <w:szCs w:val="24"/>
        </w:rPr>
        <w:t>ego</w:t>
      </w:r>
      <w:r w:rsidRPr="005E6320">
        <w:rPr>
          <w:b/>
          <w:sz w:val="24"/>
          <w:szCs w:val="24"/>
        </w:rPr>
        <w:t xml:space="preserve"> w Łomży</w:t>
      </w:r>
    </w:p>
    <w:p w14:paraId="6196CE67" w14:textId="77777777" w:rsidR="001A3C62" w:rsidRPr="005E6320" w:rsidRDefault="001A3C62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</w:p>
    <w:p w14:paraId="717939EE" w14:textId="77777777" w:rsidR="001A3C62" w:rsidRPr="005E6320" w:rsidRDefault="001A3C62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</w:p>
    <w:p w14:paraId="52B04A9C" w14:textId="77777777" w:rsidR="00F073AE" w:rsidRPr="005E6320" w:rsidRDefault="00F073AE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  <w:r w:rsidRPr="005E6320">
        <w:rPr>
          <w:b/>
          <w:sz w:val="24"/>
          <w:szCs w:val="24"/>
        </w:rPr>
        <w:t>W</w:t>
      </w:r>
      <w:r w:rsidR="00D24EBA" w:rsidRPr="005E6320">
        <w:rPr>
          <w:b/>
          <w:sz w:val="24"/>
          <w:szCs w:val="24"/>
        </w:rPr>
        <w:t>prowadzenie</w:t>
      </w:r>
    </w:p>
    <w:p w14:paraId="502B12EB" w14:textId="77777777" w:rsidR="00F073AE" w:rsidRPr="005E6320" w:rsidRDefault="00F073AE" w:rsidP="00154C8A">
      <w:pPr>
        <w:pStyle w:val="Tekstpodstawowy"/>
        <w:widowControl/>
        <w:spacing w:before="0" w:line="312" w:lineRule="auto"/>
        <w:jc w:val="center"/>
        <w:rPr>
          <w:b/>
          <w:sz w:val="24"/>
          <w:szCs w:val="24"/>
        </w:rPr>
      </w:pPr>
    </w:p>
    <w:p w14:paraId="1F81AFD1" w14:textId="0F7F0679" w:rsidR="00F073AE" w:rsidRPr="005E6320" w:rsidRDefault="00F073AE" w:rsidP="00A124E2">
      <w:pPr>
        <w:pStyle w:val="Tekstpodstawowy"/>
        <w:widowControl/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>Ustawa z dnia 29 września 1994 r. o rachunkowości (</w:t>
      </w:r>
      <w:proofErr w:type="spellStart"/>
      <w:r w:rsidR="00AA0AFD" w:rsidRPr="005E6320">
        <w:rPr>
          <w:sz w:val="24"/>
          <w:szCs w:val="24"/>
        </w:rPr>
        <w:t>t.j</w:t>
      </w:r>
      <w:proofErr w:type="spellEnd"/>
      <w:r w:rsidR="00AA0AFD" w:rsidRPr="005E6320">
        <w:rPr>
          <w:sz w:val="24"/>
          <w:szCs w:val="24"/>
        </w:rPr>
        <w:t>. Dz. U. z 2021 r. poz. 217, 2105, 2106, z 2022 r. poz. 1488</w:t>
      </w:r>
      <w:r w:rsidRPr="005E6320">
        <w:rPr>
          <w:sz w:val="24"/>
          <w:szCs w:val="24"/>
        </w:rPr>
        <w:t xml:space="preserve">) nakłada na wszystkie podmioty i jednostki prowadzące księgi </w:t>
      </w:r>
      <w:r w:rsidRPr="005E6320">
        <w:rPr>
          <w:sz w:val="24"/>
          <w:szCs w:val="24"/>
        </w:rPr>
        <w:softHyphen/>
        <w:t>rachun</w:t>
      </w:r>
      <w:r w:rsidRPr="005E6320">
        <w:rPr>
          <w:sz w:val="24"/>
          <w:szCs w:val="24"/>
        </w:rPr>
        <w:softHyphen/>
        <w:t>ko</w:t>
      </w:r>
      <w:r w:rsidRPr="005E6320">
        <w:rPr>
          <w:sz w:val="24"/>
          <w:szCs w:val="24"/>
        </w:rPr>
        <w:softHyphen/>
        <w:t>we obowiązek posiadania aktualnej dokumentacji określającej przyjęte w </w:t>
      </w:r>
      <w:r w:rsidRPr="005E6320">
        <w:rPr>
          <w:sz w:val="24"/>
          <w:szCs w:val="24"/>
        </w:rPr>
        <w:softHyphen/>
        <w:t>jed</w:t>
      </w:r>
      <w:r w:rsidRPr="005E6320">
        <w:rPr>
          <w:sz w:val="24"/>
          <w:szCs w:val="24"/>
        </w:rPr>
        <w:softHyphen/>
        <w:t xml:space="preserve">nostce zasady, zwane polityką rachunkowości. Niniejsze opracowanie zostało przygotowane dla </w:t>
      </w:r>
      <w:r w:rsidR="00394436" w:rsidRPr="005E6320">
        <w:rPr>
          <w:sz w:val="24"/>
          <w:szCs w:val="24"/>
        </w:rPr>
        <w:t xml:space="preserve">Urzędu Miejskiego w Łomży jako </w:t>
      </w:r>
      <w:r w:rsidRPr="005E6320">
        <w:rPr>
          <w:sz w:val="24"/>
          <w:szCs w:val="24"/>
        </w:rPr>
        <w:t>jednostk</w:t>
      </w:r>
      <w:r w:rsidR="00394436" w:rsidRPr="005E6320">
        <w:rPr>
          <w:sz w:val="24"/>
          <w:szCs w:val="24"/>
        </w:rPr>
        <w:t>i budżetow</w:t>
      </w:r>
      <w:r w:rsidR="00CF1047" w:rsidRPr="005E6320">
        <w:rPr>
          <w:sz w:val="24"/>
          <w:szCs w:val="24"/>
        </w:rPr>
        <w:t>ej</w:t>
      </w:r>
      <w:r w:rsidR="00394436" w:rsidRPr="005E6320">
        <w:rPr>
          <w:sz w:val="24"/>
          <w:szCs w:val="24"/>
        </w:rPr>
        <w:t xml:space="preserve"> </w:t>
      </w:r>
      <w:r w:rsidRPr="005E6320">
        <w:rPr>
          <w:sz w:val="24"/>
          <w:szCs w:val="24"/>
        </w:rPr>
        <w:t>samorządow</w:t>
      </w:r>
      <w:r w:rsidR="00394436" w:rsidRPr="005E6320">
        <w:rPr>
          <w:sz w:val="24"/>
          <w:szCs w:val="24"/>
        </w:rPr>
        <w:t>ej</w:t>
      </w:r>
      <w:r w:rsidRPr="005E6320">
        <w:rPr>
          <w:sz w:val="24"/>
          <w:szCs w:val="24"/>
        </w:rPr>
        <w:t xml:space="preserve"> w tym</w:t>
      </w:r>
      <w:r w:rsidR="00394436" w:rsidRPr="005E6320">
        <w:rPr>
          <w:sz w:val="24"/>
          <w:szCs w:val="24"/>
        </w:rPr>
        <w:t xml:space="preserve"> jako</w:t>
      </w:r>
      <w:r w:rsidRPr="005E6320">
        <w:rPr>
          <w:sz w:val="24"/>
          <w:szCs w:val="24"/>
        </w:rPr>
        <w:t xml:space="preserve"> orga</w:t>
      </w:r>
      <w:r w:rsidRPr="005E6320">
        <w:rPr>
          <w:sz w:val="24"/>
          <w:szCs w:val="24"/>
        </w:rPr>
        <w:softHyphen/>
        <w:t>n</w:t>
      </w:r>
      <w:r w:rsidR="00394436" w:rsidRPr="005E6320">
        <w:rPr>
          <w:sz w:val="24"/>
          <w:szCs w:val="24"/>
        </w:rPr>
        <w:t>u</w:t>
      </w:r>
      <w:r w:rsidRPr="005E6320">
        <w:rPr>
          <w:sz w:val="24"/>
          <w:szCs w:val="24"/>
        </w:rPr>
        <w:t xml:space="preserve"> finansow</w:t>
      </w:r>
      <w:r w:rsidR="00394436" w:rsidRPr="005E6320">
        <w:rPr>
          <w:sz w:val="24"/>
          <w:szCs w:val="24"/>
        </w:rPr>
        <w:t>ego</w:t>
      </w:r>
      <w:r w:rsidRPr="005E6320">
        <w:rPr>
          <w:sz w:val="24"/>
          <w:szCs w:val="24"/>
        </w:rPr>
        <w:t xml:space="preserve"> jednostk</w:t>
      </w:r>
      <w:r w:rsidR="00394436" w:rsidRPr="005E6320">
        <w:rPr>
          <w:sz w:val="24"/>
          <w:szCs w:val="24"/>
        </w:rPr>
        <w:t>i</w:t>
      </w:r>
      <w:r w:rsidRPr="005E6320">
        <w:rPr>
          <w:sz w:val="24"/>
          <w:szCs w:val="24"/>
        </w:rPr>
        <w:t xml:space="preserve"> samorządu terytorialnego</w:t>
      </w:r>
      <w:r w:rsidR="007F372C" w:rsidRPr="005E6320">
        <w:rPr>
          <w:sz w:val="24"/>
          <w:szCs w:val="24"/>
        </w:rPr>
        <w:t>.</w:t>
      </w:r>
    </w:p>
    <w:p w14:paraId="4D42B4B9" w14:textId="77777777" w:rsidR="007035C7" w:rsidRPr="005E6320" w:rsidRDefault="007035C7" w:rsidP="00A124E2">
      <w:pPr>
        <w:pStyle w:val="Tekstpodstawowy"/>
        <w:widowControl/>
        <w:spacing w:before="0" w:line="312" w:lineRule="auto"/>
        <w:rPr>
          <w:sz w:val="24"/>
          <w:szCs w:val="24"/>
        </w:rPr>
      </w:pPr>
    </w:p>
    <w:p w14:paraId="131C0835" w14:textId="77777777" w:rsidR="00F073AE" w:rsidRPr="005E6320" w:rsidRDefault="00F073AE" w:rsidP="00A124E2">
      <w:pPr>
        <w:pStyle w:val="Tekstpodstawowy"/>
        <w:widowControl/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 xml:space="preserve">Zmiany dokonane w niniejszym wydaniu opracowania wynikają </w:t>
      </w:r>
      <w:r w:rsidR="00AD535E" w:rsidRPr="005E6320">
        <w:rPr>
          <w:sz w:val="24"/>
          <w:szCs w:val="24"/>
        </w:rPr>
        <w:t>z nowych przepisów, w tym zasad funkcjonowania planu kont oraz konieczności dostosowania zasad do potrzeb jednostki</w:t>
      </w:r>
      <w:r w:rsidRPr="005E6320">
        <w:rPr>
          <w:sz w:val="24"/>
          <w:szCs w:val="24"/>
        </w:rPr>
        <w:t>.</w:t>
      </w:r>
    </w:p>
    <w:p w14:paraId="35739B6B" w14:textId="77777777" w:rsidR="007035C7" w:rsidRPr="005E6320" w:rsidRDefault="007035C7" w:rsidP="00A124E2">
      <w:pPr>
        <w:pStyle w:val="Tekstpodstawowy"/>
        <w:widowControl/>
        <w:spacing w:before="0" w:line="312" w:lineRule="auto"/>
        <w:rPr>
          <w:sz w:val="24"/>
          <w:szCs w:val="24"/>
        </w:rPr>
      </w:pPr>
    </w:p>
    <w:p w14:paraId="2F1E1A42" w14:textId="77777777" w:rsidR="007035C7" w:rsidRPr="005E6320" w:rsidRDefault="007035C7" w:rsidP="00A124E2">
      <w:pPr>
        <w:pStyle w:val="Tekstpodstawowy"/>
        <w:widowControl/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>Główne zmiany m.in.:</w:t>
      </w:r>
    </w:p>
    <w:p w14:paraId="30E22D45" w14:textId="4FBFC0DA" w:rsidR="007035C7" w:rsidRPr="005E6320" w:rsidRDefault="007035C7" w:rsidP="00A124E2">
      <w:pPr>
        <w:pStyle w:val="Tekstpodstawowy"/>
        <w:widowControl/>
        <w:numPr>
          <w:ilvl w:val="0"/>
          <w:numId w:val="1"/>
        </w:numPr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 xml:space="preserve">w zał. Nr 1 - uzupełniono </w:t>
      </w:r>
      <w:r w:rsidR="001E3179" w:rsidRPr="005E6320">
        <w:rPr>
          <w:sz w:val="24"/>
          <w:szCs w:val="24"/>
        </w:rPr>
        <w:t>i zaktualizowano opis dzienników częściowych</w:t>
      </w:r>
      <w:r w:rsidR="00D46879" w:rsidRPr="005E6320">
        <w:rPr>
          <w:sz w:val="24"/>
          <w:szCs w:val="24"/>
        </w:rPr>
        <w:t>, dodano zapisy odnośnie korygowania błędów na dowodach księgowych i w księgach rachunkowych.</w:t>
      </w:r>
    </w:p>
    <w:p w14:paraId="6FEF7AFE" w14:textId="613C1454" w:rsidR="007035C7" w:rsidRPr="005E6320" w:rsidRDefault="007035C7" w:rsidP="001378C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20">
        <w:rPr>
          <w:rFonts w:ascii="Times New Roman" w:hAnsi="Times New Roman" w:cs="Times New Roman"/>
          <w:sz w:val="24"/>
          <w:szCs w:val="24"/>
        </w:rPr>
        <w:t>w zał. Nr 3 – uaktualniono zakładowy plan kont</w:t>
      </w:r>
      <w:r w:rsidR="00ED129A" w:rsidRPr="005E6320">
        <w:rPr>
          <w:rFonts w:ascii="Times New Roman" w:hAnsi="Times New Roman" w:cs="Times New Roman"/>
          <w:sz w:val="24"/>
          <w:szCs w:val="24"/>
        </w:rPr>
        <w:t xml:space="preserve"> m.in.</w:t>
      </w:r>
      <w:r w:rsidR="005E6320" w:rsidRPr="005E6320">
        <w:rPr>
          <w:rFonts w:ascii="Times New Roman" w:hAnsi="Times New Roman" w:cs="Times New Roman"/>
          <w:sz w:val="24"/>
          <w:szCs w:val="24"/>
        </w:rPr>
        <w:t>:</w:t>
      </w:r>
      <w:r w:rsidR="00ED129A" w:rsidRPr="005E6320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B52D6A" w:rsidRPr="005E6320">
        <w:rPr>
          <w:rFonts w:ascii="Times New Roman" w:hAnsi="Times New Roman" w:cs="Times New Roman"/>
          <w:sz w:val="24"/>
          <w:szCs w:val="24"/>
        </w:rPr>
        <w:t xml:space="preserve">ewidencji księgowej środków z </w:t>
      </w:r>
      <w:r w:rsidR="001E3179" w:rsidRPr="005E6320">
        <w:rPr>
          <w:rFonts w:ascii="Times New Roman" w:hAnsi="Times New Roman" w:cs="Times New Roman"/>
          <w:sz w:val="24"/>
          <w:szCs w:val="24"/>
        </w:rPr>
        <w:t>funduszy rządowych;</w:t>
      </w:r>
      <w:r w:rsidR="00B52D6A" w:rsidRPr="005E6320">
        <w:rPr>
          <w:rFonts w:ascii="Times New Roman" w:hAnsi="Times New Roman" w:cs="Times New Roman"/>
          <w:sz w:val="24"/>
          <w:szCs w:val="24"/>
        </w:rPr>
        <w:t xml:space="preserve"> </w:t>
      </w:r>
      <w:r w:rsidR="001E3179" w:rsidRPr="005E6320">
        <w:rPr>
          <w:rFonts w:ascii="Times New Roman" w:hAnsi="Times New Roman" w:cs="Times New Roman"/>
          <w:sz w:val="24"/>
          <w:szCs w:val="24"/>
        </w:rPr>
        <w:t>księgowania dochodów związanych z realizacją zadań z zakresu administracji rządowej oraz innych zadań zleconych gminie odrębnymi ustawami; p</w:t>
      </w:r>
      <w:r w:rsidR="001E3179" w:rsidRPr="005E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rzypisu wpłat na rachunek bankowy należności z tytułu przypisanych dochodów budżetowych stanowiących dochody wykonane, które nie wpłynęły na rachunek bieżący - subkonto dochodów do końca okresu sprawozdawczego (środki pieniężne w drodze), stanowiące wpłaty z tytułu dochodów dokonanych w punkcie kasowym jednostki, w placówce pocztowej w rozumieniu ustawy z dnia 23 listopada 2012 r. – Prawo pocztowe (Dz. U. z 2020 r. poz. 1041, z </w:t>
      </w:r>
      <w:proofErr w:type="spellStart"/>
      <w:r w:rsidR="001E3179" w:rsidRPr="005E63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E3179" w:rsidRPr="005E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– Prawo pocztowe”, w biurze usług płatniczych, w instytucji płatniczej lub w instytucji pieniądza elektronicznego i zapłaconych kartą płatniczą oraz wpłaty przekazane do banków w ramach zastępczej obsługi kasowej; </w:t>
      </w:r>
      <w:r w:rsidR="001E3179" w:rsidRPr="005E6320">
        <w:rPr>
          <w:rFonts w:ascii="Times New Roman" w:hAnsi="Times New Roman" w:cs="Times New Roman"/>
          <w:sz w:val="24"/>
          <w:szCs w:val="24"/>
        </w:rPr>
        <w:t>księgowania towarów</w:t>
      </w:r>
      <w:r w:rsidR="001E3179" w:rsidRPr="005E6320">
        <w:rPr>
          <w:rFonts w:ascii="Times New Roman" w:hAnsi="Times New Roman" w:cs="Times New Roman"/>
          <w:sz w:val="24"/>
          <w:szCs w:val="24"/>
        </w:rPr>
        <w:t>.</w:t>
      </w:r>
    </w:p>
    <w:p w14:paraId="4A6AC50C" w14:textId="64034C59" w:rsidR="001E3179" w:rsidRPr="005E6320" w:rsidRDefault="001E3179" w:rsidP="001378C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20">
        <w:rPr>
          <w:rFonts w:ascii="Times New Roman" w:hAnsi="Times New Roman" w:cs="Times New Roman"/>
          <w:sz w:val="24"/>
          <w:szCs w:val="24"/>
        </w:rPr>
        <w:t xml:space="preserve">w zał. Nr 3d - </w:t>
      </w:r>
      <w:r w:rsidRPr="005E6320">
        <w:rPr>
          <w:rFonts w:ascii="Times New Roman" w:hAnsi="Times New Roman" w:cs="Times New Roman"/>
          <w:sz w:val="24"/>
          <w:szCs w:val="24"/>
        </w:rPr>
        <w:t>uzupełniono dane dotyczące używanych systemów komputerowych i ich aktualnych wersji</w:t>
      </w:r>
      <w:r w:rsidRPr="005E6320">
        <w:rPr>
          <w:rFonts w:ascii="Times New Roman" w:hAnsi="Times New Roman" w:cs="Times New Roman"/>
          <w:sz w:val="24"/>
          <w:szCs w:val="24"/>
        </w:rPr>
        <w:t>.</w:t>
      </w:r>
    </w:p>
    <w:p w14:paraId="514E54B0" w14:textId="23F10EAD" w:rsidR="00ED129A" w:rsidRPr="005E6320" w:rsidRDefault="00ED129A" w:rsidP="00A124E2">
      <w:pPr>
        <w:pStyle w:val="Tekstpodstawowy"/>
        <w:widowControl/>
        <w:numPr>
          <w:ilvl w:val="0"/>
          <w:numId w:val="1"/>
        </w:numPr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 xml:space="preserve">w zał. Nr 5 – dostosowano m.in. zapisy do zmian w regulaminie organizacyjnym urzędu, </w:t>
      </w:r>
      <w:r w:rsidR="00D46879" w:rsidRPr="005E6320">
        <w:rPr>
          <w:sz w:val="24"/>
          <w:szCs w:val="24"/>
        </w:rPr>
        <w:t xml:space="preserve"> </w:t>
      </w:r>
      <w:r w:rsidRPr="005E6320">
        <w:rPr>
          <w:sz w:val="24"/>
          <w:szCs w:val="24"/>
        </w:rPr>
        <w:t xml:space="preserve"> dokonano zmian w wykaz</w:t>
      </w:r>
      <w:r w:rsidR="00A124E2" w:rsidRPr="005E6320">
        <w:rPr>
          <w:sz w:val="24"/>
          <w:szCs w:val="24"/>
        </w:rPr>
        <w:t>ach</w:t>
      </w:r>
      <w:r w:rsidRPr="005E6320">
        <w:rPr>
          <w:sz w:val="24"/>
          <w:szCs w:val="24"/>
        </w:rPr>
        <w:t xml:space="preserve"> osób upoważnionych do sprawdzania dokumentów pod </w:t>
      </w:r>
      <w:r w:rsidRPr="005E6320">
        <w:rPr>
          <w:sz w:val="24"/>
          <w:szCs w:val="24"/>
        </w:rPr>
        <w:lastRenderedPageBreak/>
        <w:t>względem merytorycznym</w:t>
      </w:r>
      <w:r w:rsidR="00A124E2" w:rsidRPr="005E6320">
        <w:rPr>
          <w:sz w:val="24"/>
          <w:szCs w:val="24"/>
        </w:rPr>
        <w:t>, formalno- rachunkowym oraz upoważnionych do zatwierdzani</w:t>
      </w:r>
      <w:r w:rsidR="00401E1E" w:rsidRPr="005E6320">
        <w:rPr>
          <w:sz w:val="24"/>
          <w:szCs w:val="24"/>
        </w:rPr>
        <w:t>a dowodów księgowych do zapłaty,</w:t>
      </w:r>
    </w:p>
    <w:p w14:paraId="4513CBDD" w14:textId="77777777" w:rsidR="00401E1E" w:rsidRPr="005E6320" w:rsidRDefault="00401E1E" w:rsidP="00A124E2">
      <w:pPr>
        <w:pStyle w:val="Tekstpodstawowy"/>
        <w:widowControl/>
        <w:numPr>
          <w:ilvl w:val="0"/>
          <w:numId w:val="1"/>
        </w:numPr>
        <w:spacing w:before="0" w:line="312" w:lineRule="auto"/>
        <w:rPr>
          <w:sz w:val="24"/>
          <w:szCs w:val="24"/>
        </w:rPr>
      </w:pPr>
      <w:r w:rsidRPr="005E6320">
        <w:rPr>
          <w:sz w:val="24"/>
          <w:szCs w:val="24"/>
        </w:rPr>
        <w:t>Zał. Nr 6 – procedurę windykacji należności dostosowano do aktualnie obowiązujących przepisów i procedur wewnętrznych.</w:t>
      </w:r>
    </w:p>
    <w:p w14:paraId="16365DF8" w14:textId="203E4C44" w:rsidR="00D46879" w:rsidRPr="00D46879" w:rsidRDefault="00D46879" w:rsidP="00A124E2">
      <w:pPr>
        <w:pStyle w:val="Tekstpodstawowy"/>
        <w:widowControl/>
        <w:numPr>
          <w:ilvl w:val="0"/>
          <w:numId w:val="1"/>
        </w:numPr>
        <w:spacing w:before="0" w:line="312" w:lineRule="auto"/>
        <w:rPr>
          <w:color w:val="00B050"/>
          <w:sz w:val="24"/>
          <w:szCs w:val="24"/>
        </w:rPr>
      </w:pPr>
      <w:r w:rsidRPr="005E6320">
        <w:rPr>
          <w:sz w:val="24"/>
          <w:szCs w:val="24"/>
        </w:rPr>
        <w:t>Zał. Nr 8 – zaktualizowano wykaz sporządzanych sprawozdań z operacji finansowych, dodano tabelę</w:t>
      </w:r>
      <w:r w:rsidR="005E6320" w:rsidRPr="005E6320">
        <w:rPr>
          <w:sz w:val="24"/>
          <w:szCs w:val="24"/>
        </w:rPr>
        <w:t xml:space="preserve"> dotyczącą harmonogramu zamknięcia ksiąg rachunkowych.</w:t>
      </w:r>
    </w:p>
    <w:p w14:paraId="1B9F3C91" w14:textId="77777777" w:rsidR="00F073AE" w:rsidRPr="00D46879" w:rsidRDefault="00F073AE" w:rsidP="00A124E2">
      <w:pPr>
        <w:pStyle w:val="Tekstpodstawowy"/>
        <w:widowControl/>
        <w:spacing w:before="0" w:line="312" w:lineRule="auto"/>
        <w:rPr>
          <w:color w:val="0070C0"/>
          <w:sz w:val="24"/>
          <w:szCs w:val="24"/>
        </w:rPr>
      </w:pPr>
    </w:p>
    <w:p w14:paraId="46E34E9B" w14:textId="77777777" w:rsidR="00F073AE" w:rsidRPr="00D46879" w:rsidRDefault="00F073AE" w:rsidP="00A124E2">
      <w:pPr>
        <w:pStyle w:val="Tekstpodstawowy"/>
        <w:widowControl/>
        <w:spacing w:before="0" w:line="312" w:lineRule="auto"/>
        <w:rPr>
          <w:b/>
          <w:sz w:val="24"/>
          <w:szCs w:val="24"/>
        </w:rPr>
      </w:pPr>
      <w:r w:rsidRPr="00D46879">
        <w:rPr>
          <w:b/>
          <w:sz w:val="24"/>
          <w:szCs w:val="24"/>
        </w:rPr>
        <w:t>Niniejsze zasady mają na celu przedstawienie obowiązujących w Urzędzie Miejskim w Łomży:</w:t>
      </w:r>
    </w:p>
    <w:p w14:paraId="3B75AD8D" w14:textId="77777777" w:rsidR="002F74C7" w:rsidRDefault="00F073AE" w:rsidP="002F74C7">
      <w:pPr>
        <w:pStyle w:val="1"/>
        <w:widowControl/>
        <w:numPr>
          <w:ilvl w:val="0"/>
          <w:numId w:val="2"/>
        </w:numPr>
        <w:tabs>
          <w:tab w:val="clear" w:pos="567"/>
        </w:tabs>
        <w:spacing w:before="0" w:line="312" w:lineRule="auto"/>
        <w:rPr>
          <w:sz w:val="24"/>
          <w:szCs w:val="24"/>
        </w:rPr>
      </w:pPr>
      <w:r w:rsidRPr="00D46879">
        <w:rPr>
          <w:sz w:val="24"/>
          <w:szCs w:val="24"/>
        </w:rPr>
        <w:t>Ogólnych zasad prowadzenia ksiąg rachunkowych (załącznik nr 1).</w:t>
      </w:r>
    </w:p>
    <w:p w14:paraId="1C77FC7E" w14:textId="77777777" w:rsidR="002F74C7" w:rsidRDefault="00F073AE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Metod wyceny aktywów i pasywów oraz ustalania wyniku finansowego (załącz</w:t>
      </w:r>
      <w:r w:rsidRPr="002F74C7">
        <w:rPr>
          <w:sz w:val="24"/>
          <w:szCs w:val="24"/>
        </w:rPr>
        <w:softHyphen/>
        <w:t>nik nr 2).</w:t>
      </w:r>
    </w:p>
    <w:p w14:paraId="3CAC49D4" w14:textId="77777777" w:rsidR="002F74C7" w:rsidRDefault="00F073AE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Sposobu prowadzenia ksiąg rachunkowych (załącznik nr 3), w tym:</w:t>
      </w:r>
    </w:p>
    <w:p w14:paraId="432EF10C" w14:textId="77777777" w:rsidR="002F74C7" w:rsidRDefault="002F74C7" w:rsidP="002F74C7">
      <w:pPr>
        <w:pStyle w:val="1"/>
        <w:widowControl/>
        <w:numPr>
          <w:ilvl w:val="1"/>
          <w:numId w:val="2"/>
        </w:numPr>
        <w:spacing w:before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541F" w:rsidRPr="002F74C7">
        <w:rPr>
          <w:sz w:val="24"/>
          <w:szCs w:val="24"/>
        </w:rPr>
        <w:t>Wykaz kont księgi głównej, przyjęte zasady klasyfikacji zdarzeń, zasady prowadzenia kont ksią</w:t>
      </w:r>
      <w:bookmarkStart w:id="0" w:name="_GoBack"/>
      <w:bookmarkEnd w:id="0"/>
      <w:r w:rsidR="0062541F" w:rsidRPr="002F74C7">
        <w:rPr>
          <w:sz w:val="24"/>
          <w:szCs w:val="24"/>
        </w:rPr>
        <w:t>g pomocniczych oraz ich powiązania z kontami księgi głównej dla budżetu Miasta Łomża jako „organu” finansowego jednostki samorządu terytorialnego, zgodnie z załącznikiem nr 3a,</w:t>
      </w:r>
    </w:p>
    <w:p w14:paraId="41868364" w14:textId="12BB2E25" w:rsidR="002F74C7" w:rsidRDefault="0062541F" w:rsidP="002F74C7">
      <w:pPr>
        <w:pStyle w:val="1"/>
        <w:widowControl/>
        <w:numPr>
          <w:ilvl w:val="1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Wykaz kont księgi głównej, przyjęte zasady klasyfikacji zdarzeń, zasady prowadzenia kont ksiąg pomocniczych oraz ich powiązania z kontami księgi głównej dla Urzędu Miejskiego w Łomży jako jednostki budżetowej. zgodnie z załącznikiem nr 3b</w:t>
      </w:r>
      <w:r w:rsidR="002F74C7">
        <w:rPr>
          <w:sz w:val="24"/>
          <w:szCs w:val="24"/>
        </w:rPr>
        <w:t>,</w:t>
      </w:r>
    </w:p>
    <w:p w14:paraId="5B00FCAE" w14:textId="77777777" w:rsidR="002F74C7" w:rsidRDefault="0062541F" w:rsidP="002F74C7">
      <w:pPr>
        <w:pStyle w:val="1"/>
        <w:widowControl/>
        <w:numPr>
          <w:ilvl w:val="1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Wykaz zbiorów tworzących księgi rachunkowe na komputerow</w:t>
      </w:r>
      <w:r w:rsidR="00154C8A" w:rsidRPr="002F74C7">
        <w:rPr>
          <w:sz w:val="24"/>
          <w:szCs w:val="24"/>
        </w:rPr>
        <w:t>ych nośnikach danych, zgodnie z </w:t>
      </w:r>
      <w:r w:rsidRPr="002F74C7">
        <w:rPr>
          <w:sz w:val="24"/>
          <w:szCs w:val="24"/>
        </w:rPr>
        <w:t>załącznikiem nr 3c,</w:t>
      </w:r>
    </w:p>
    <w:p w14:paraId="2B09B3E4" w14:textId="4FEA7394" w:rsidR="0062541F" w:rsidRPr="002F74C7" w:rsidRDefault="0062541F" w:rsidP="002F74C7">
      <w:pPr>
        <w:pStyle w:val="1"/>
        <w:widowControl/>
        <w:numPr>
          <w:ilvl w:val="1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Opis systemu przetwarzania danych– opis systemu informatycznego, zgodnie z załącznikiem</w:t>
      </w:r>
      <w:r w:rsidR="00A124E2" w:rsidRPr="002F74C7">
        <w:rPr>
          <w:sz w:val="24"/>
          <w:szCs w:val="24"/>
        </w:rPr>
        <w:br/>
      </w:r>
      <w:r w:rsidRPr="002F74C7">
        <w:rPr>
          <w:sz w:val="24"/>
          <w:szCs w:val="24"/>
        </w:rPr>
        <w:t xml:space="preserve"> nr 3d.</w:t>
      </w:r>
    </w:p>
    <w:p w14:paraId="37A1D17C" w14:textId="77777777" w:rsidR="002F74C7" w:rsidRDefault="0062541F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D46879">
        <w:rPr>
          <w:sz w:val="24"/>
          <w:szCs w:val="24"/>
        </w:rPr>
        <w:t>Opis s</w:t>
      </w:r>
      <w:r w:rsidR="00F073AE" w:rsidRPr="00D46879">
        <w:rPr>
          <w:sz w:val="24"/>
          <w:szCs w:val="24"/>
        </w:rPr>
        <w:t>ystemu służącego ochronie danych, w tym: dowodów k</w:t>
      </w:r>
      <w:r w:rsidR="006F4D93" w:rsidRPr="00D46879">
        <w:rPr>
          <w:sz w:val="24"/>
          <w:szCs w:val="24"/>
        </w:rPr>
        <w:t>sięgowych, ksiąg rachunkowych i </w:t>
      </w:r>
      <w:r w:rsidR="00F073AE" w:rsidRPr="00D46879">
        <w:rPr>
          <w:sz w:val="24"/>
          <w:szCs w:val="24"/>
        </w:rPr>
        <w:t>innych dokumentów stanowiących podstawę dokonanych w nich zapisów (załącznik nr 4).</w:t>
      </w:r>
    </w:p>
    <w:p w14:paraId="29131593" w14:textId="77777777" w:rsidR="002F74C7" w:rsidRDefault="00107E4F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Instrukcji obiegu i kontroli dokumentów księgowych (załącznik nr 5)</w:t>
      </w:r>
      <w:r w:rsidR="002F74C7" w:rsidRPr="002F74C7">
        <w:rPr>
          <w:sz w:val="24"/>
          <w:szCs w:val="24"/>
        </w:rPr>
        <w:t>.</w:t>
      </w:r>
    </w:p>
    <w:p w14:paraId="31115C1F" w14:textId="0288B081" w:rsidR="002F74C7" w:rsidRDefault="002F74C7" w:rsidP="00A124E2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 xml:space="preserve">Procedura windykacji należności cywilnoprawnych i publicznoprawnych w Urzędzie Miejskim w Łomży </w:t>
      </w:r>
      <w:r w:rsidR="00107E4F" w:rsidRPr="002F74C7">
        <w:rPr>
          <w:sz w:val="24"/>
          <w:szCs w:val="24"/>
        </w:rPr>
        <w:t>(załącznik nr 6)</w:t>
      </w:r>
      <w:r>
        <w:rPr>
          <w:sz w:val="24"/>
          <w:szCs w:val="24"/>
        </w:rPr>
        <w:t>.</w:t>
      </w:r>
    </w:p>
    <w:p w14:paraId="7D319A35" w14:textId="77777777" w:rsidR="002F74C7" w:rsidRDefault="00957992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Procedur</w:t>
      </w:r>
      <w:r w:rsidR="00553D15" w:rsidRPr="002F74C7">
        <w:rPr>
          <w:sz w:val="24"/>
          <w:szCs w:val="24"/>
        </w:rPr>
        <w:t>y</w:t>
      </w:r>
      <w:r w:rsidRPr="002F74C7">
        <w:rPr>
          <w:sz w:val="24"/>
          <w:szCs w:val="24"/>
        </w:rPr>
        <w:t xml:space="preserve"> w sprawie określenia zasad, sposobu i trybu przyznawania i korzystania ze służbowych kart</w:t>
      </w:r>
      <w:r w:rsidR="00A124E2" w:rsidRPr="002F74C7">
        <w:rPr>
          <w:sz w:val="24"/>
          <w:szCs w:val="24"/>
        </w:rPr>
        <w:t xml:space="preserve"> </w:t>
      </w:r>
      <w:r w:rsidRPr="002F74C7">
        <w:rPr>
          <w:sz w:val="24"/>
          <w:szCs w:val="24"/>
        </w:rPr>
        <w:t>płatniczych oraz  zasad rozliczania płatności dokonanych przy ich wykorzystaniu (załącznik Nr7)</w:t>
      </w:r>
      <w:r w:rsidR="002F74C7" w:rsidRPr="002F74C7">
        <w:rPr>
          <w:sz w:val="24"/>
          <w:szCs w:val="24"/>
        </w:rPr>
        <w:t>.</w:t>
      </w:r>
    </w:p>
    <w:p w14:paraId="02FBC277" w14:textId="72F5D345" w:rsidR="00C96ABD" w:rsidRPr="002F74C7" w:rsidRDefault="00C96ABD" w:rsidP="002F74C7">
      <w:pPr>
        <w:pStyle w:val="1"/>
        <w:widowControl/>
        <w:numPr>
          <w:ilvl w:val="0"/>
          <w:numId w:val="2"/>
        </w:numPr>
        <w:spacing w:before="0" w:line="312" w:lineRule="auto"/>
        <w:rPr>
          <w:sz w:val="24"/>
          <w:szCs w:val="24"/>
        </w:rPr>
      </w:pPr>
      <w:r w:rsidRPr="002F74C7">
        <w:rPr>
          <w:sz w:val="24"/>
          <w:szCs w:val="24"/>
        </w:rPr>
        <w:t>Procedur</w:t>
      </w:r>
      <w:r w:rsidR="00380F37" w:rsidRPr="002F74C7">
        <w:rPr>
          <w:sz w:val="24"/>
          <w:szCs w:val="24"/>
        </w:rPr>
        <w:t>y</w:t>
      </w:r>
      <w:r w:rsidR="00553D15" w:rsidRPr="002F74C7">
        <w:rPr>
          <w:sz w:val="24"/>
          <w:szCs w:val="24"/>
        </w:rPr>
        <w:t xml:space="preserve"> zamknięcia ksiąg rachunkowych oraz</w:t>
      </w:r>
      <w:r w:rsidRPr="002F74C7">
        <w:rPr>
          <w:sz w:val="24"/>
          <w:szCs w:val="24"/>
        </w:rPr>
        <w:t xml:space="preserve"> sporządzania sprawozdań</w:t>
      </w:r>
      <w:r w:rsidR="002A5D75" w:rsidRPr="002F74C7">
        <w:rPr>
          <w:sz w:val="24"/>
          <w:szCs w:val="24"/>
        </w:rPr>
        <w:t xml:space="preserve"> budżetowych</w:t>
      </w:r>
      <w:r w:rsidR="00A124E2" w:rsidRPr="002F74C7">
        <w:rPr>
          <w:sz w:val="24"/>
          <w:szCs w:val="24"/>
        </w:rPr>
        <w:br/>
      </w:r>
      <w:r w:rsidR="002A5D75" w:rsidRPr="002F74C7">
        <w:rPr>
          <w:sz w:val="24"/>
          <w:szCs w:val="24"/>
        </w:rPr>
        <w:t xml:space="preserve"> i</w:t>
      </w:r>
      <w:r w:rsidRPr="002F74C7">
        <w:rPr>
          <w:sz w:val="24"/>
          <w:szCs w:val="24"/>
        </w:rPr>
        <w:t xml:space="preserve"> finansowych</w:t>
      </w:r>
      <w:r w:rsidR="00AD535E" w:rsidRPr="002F74C7">
        <w:rPr>
          <w:sz w:val="24"/>
          <w:szCs w:val="24"/>
        </w:rPr>
        <w:t xml:space="preserve"> (załącznik nr </w:t>
      </w:r>
      <w:r w:rsidR="00394436" w:rsidRPr="002F74C7">
        <w:rPr>
          <w:sz w:val="24"/>
          <w:szCs w:val="24"/>
        </w:rPr>
        <w:t>8</w:t>
      </w:r>
      <w:r w:rsidR="00AD535E" w:rsidRPr="002F74C7">
        <w:rPr>
          <w:sz w:val="24"/>
          <w:szCs w:val="24"/>
        </w:rPr>
        <w:t>)</w:t>
      </w:r>
      <w:r w:rsidR="002F74C7" w:rsidRPr="002F74C7">
        <w:rPr>
          <w:sz w:val="24"/>
          <w:szCs w:val="24"/>
        </w:rPr>
        <w:t>.</w:t>
      </w:r>
    </w:p>
    <w:p w14:paraId="0F6013A5" w14:textId="77777777" w:rsidR="00F073AE" w:rsidRPr="006F4D93" w:rsidRDefault="00F073AE" w:rsidP="00A124E2">
      <w:pPr>
        <w:pStyle w:val="Tekstpodstawowy"/>
        <w:widowControl/>
        <w:rPr>
          <w:sz w:val="24"/>
          <w:szCs w:val="24"/>
        </w:rPr>
      </w:pPr>
    </w:p>
    <w:p w14:paraId="73DE4E33" w14:textId="77777777" w:rsidR="004B1F9B" w:rsidRPr="006F4D93" w:rsidRDefault="004B1F9B" w:rsidP="00A124E2">
      <w:pPr>
        <w:jc w:val="both"/>
        <w:rPr>
          <w:sz w:val="24"/>
          <w:szCs w:val="24"/>
        </w:rPr>
      </w:pPr>
    </w:p>
    <w:sectPr w:rsidR="004B1F9B" w:rsidRPr="006F4D93" w:rsidSect="00F073A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58AB"/>
    <w:multiLevelType w:val="multilevel"/>
    <w:tmpl w:val="4F3AF28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33E29"/>
    <w:multiLevelType w:val="hybridMultilevel"/>
    <w:tmpl w:val="4C8C1DC2"/>
    <w:lvl w:ilvl="0" w:tplc="19124B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050C"/>
    <w:multiLevelType w:val="hybridMultilevel"/>
    <w:tmpl w:val="8FE6F3A2"/>
    <w:lvl w:ilvl="0" w:tplc="EF9A6A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AE"/>
    <w:rsid w:val="00061BA5"/>
    <w:rsid w:val="00087658"/>
    <w:rsid w:val="00107E4F"/>
    <w:rsid w:val="00154C8A"/>
    <w:rsid w:val="001A3C62"/>
    <w:rsid w:val="001E3179"/>
    <w:rsid w:val="00237DB5"/>
    <w:rsid w:val="002A5D75"/>
    <w:rsid w:val="002F74C7"/>
    <w:rsid w:val="0036299A"/>
    <w:rsid w:val="00380F37"/>
    <w:rsid w:val="00394436"/>
    <w:rsid w:val="00401E1E"/>
    <w:rsid w:val="0049717D"/>
    <w:rsid w:val="004B1F9B"/>
    <w:rsid w:val="004D1415"/>
    <w:rsid w:val="00553D15"/>
    <w:rsid w:val="005E6320"/>
    <w:rsid w:val="0062541F"/>
    <w:rsid w:val="006F4D93"/>
    <w:rsid w:val="007035C7"/>
    <w:rsid w:val="007F372C"/>
    <w:rsid w:val="00934AD1"/>
    <w:rsid w:val="00956BAC"/>
    <w:rsid w:val="00957992"/>
    <w:rsid w:val="009E04EB"/>
    <w:rsid w:val="00A124E2"/>
    <w:rsid w:val="00AA0AFD"/>
    <w:rsid w:val="00AD535E"/>
    <w:rsid w:val="00B30019"/>
    <w:rsid w:val="00B52D6A"/>
    <w:rsid w:val="00C736B8"/>
    <w:rsid w:val="00C96ABD"/>
    <w:rsid w:val="00CB209A"/>
    <w:rsid w:val="00CF1047"/>
    <w:rsid w:val="00D24EBA"/>
    <w:rsid w:val="00D46879"/>
    <w:rsid w:val="00D66ED5"/>
    <w:rsid w:val="00D941AA"/>
    <w:rsid w:val="00E04E0A"/>
    <w:rsid w:val="00ED129A"/>
    <w:rsid w:val="00F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768"/>
  <w15:chartTrackingRefBased/>
  <w15:docId w15:val="{447A23C6-3E1D-48F1-A031-B653275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73AE"/>
    <w:pPr>
      <w:widowControl w:val="0"/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3AE"/>
    <w:rPr>
      <w:rFonts w:ascii="Times New Roman" w:eastAsia="Times New Roman" w:hAnsi="Times New Roman" w:cs="Times New Roman"/>
      <w:lang w:eastAsia="pl-PL"/>
    </w:rPr>
  </w:style>
  <w:style w:type="paragraph" w:customStyle="1" w:styleId="2">
    <w:name w:val="2."/>
    <w:uiPriority w:val="99"/>
    <w:rsid w:val="00F073AE"/>
    <w:pPr>
      <w:widowControl w:val="0"/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568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Maly">
    <w:name w:val="Maly"/>
    <w:uiPriority w:val="99"/>
    <w:rsid w:val="00F073AE"/>
    <w:pPr>
      <w:widowControl w:val="0"/>
      <w:autoSpaceDE w:val="0"/>
      <w:autoSpaceDN w:val="0"/>
      <w:adjustRightInd w:val="0"/>
      <w:spacing w:after="53" w:line="160" w:lineRule="atLeast"/>
      <w:ind w:left="60" w:right="60"/>
      <w:jc w:val="center"/>
    </w:pPr>
    <w:rPr>
      <w:rFonts w:ascii="Times New Roman" w:eastAsia="Times New Roman" w:hAnsi="Times New Roman" w:cs="Times New Roman"/>
      <w:sz w:val="18"/>
      <w:szCs w:val="16"/>
      <w:lang w:eastAsia="pl-PL"/>
    </w:rPr>
  </w:style>
  <w:style w:type="paragraph" w:customStyle="1" w:styleId="1">
    <w:name w:val="1."/>
    <w:uiPriority w:val="99"/>
    <w:rsid w:val="00F073AE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01">
    <w:name w:val="R_01"/>
    <w:uiPriority w:val="99"/>
    <w:rsid w:val="00F073AE"/>
    <w:pPr>
      <w:keepNext/>
      <w:pageBreakBefore/>
      <w:widowControl w:val="0"/>
      <w:tabs>
        <w:tab w:val="left" w:pos="567"/>
      </w:tabs>
      <w:autoSpaceDE w:val="0"/>
      <w:autoSpaceDN w:val="0"/>
      <w:adjustRightInd w:val="0"/>
      <w:spacing w:before="500" w:after="500" w:line="351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E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E.Parzych</dc:creator>
  <cp:keywords/>
  <dc:description/>
  <cp:lastModifiedBy>Renata Nerkowska</cp:lastModifiedBy>
  <cp:revision>14</cp:revision>
  <dcterms:created xsi:type="dcterms:W3CDTF">2020-07-14T16:17:00Z</dcterms:created>
  <dcterms:modified xsi:type="dcterms:W3CDTF">2024-02-28T13:41:00Z</dcterms:modified>
</cp:coreProperties>
</file>