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695ED" w14:textId="77777777" w:rsidR="007C5484" w:rsidRPr="00880224" w:rsidRDefault="007C5484" w:rsidP="001971EC">
      <w:pPr>
        <w:suppressAutoHyphens/>
        <w:spacing w:after="0" w:line="312" w:lineRule="auto"/>
        <w:ind w:firstLine="6946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88022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Załącznik Nr </w:t>
      </w:r>
      <w:r w:rsidR="00420E06" w:rsidRPr="0088022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</w:p>
    <w:p w14:paraId="4D228382" w14:textId="77777777" w:rsidR="007C5484" w:rsidRPr="00880224" w:rsidRDefault="007C5484" w:rsidP="001971EC">
      <w:pPr>
        <w:pStyle w:val="Tekstpodstawowy"/>
        <w:spacing w:line="312" w:lineRule="auto"/>
        <w:rPr>
          <w:b/>
          <w:bCs/>
        </w:rPr>
      </w:pPr>
    </w:p>
    <w:p w14:paraId="401BE6F9" w14:textId="77777777" w:rsidR="00BB39C4" w:rsidRPr="00880224" w:rsidRDefault="00880224" w:rsidP="001971EC">
      <w:pPr>
        <w:pStyle w:val="Tekstpodstawowy"/>
        <w:spacing w:line="312" w:lineRule="auto"/>
        <w:jc w:val="center"/>
        <w:rPr>
          <w:b/>
          <w:bCs/>
        </w:rPr>
      </w:pPr>
      <w:r w:rsidRPr="00880224">
        <w:rPr>
          <w:b/>
          <w:bCs/>
        </w:rPr>
        <w:t>Opis s</w:t>
      </w:r>
      <w:r w:rsidR="00420E06" w:rsidRPr="00880224">
        <w:rPr>
          <w:b/>
          <w:bCs/>
        </w:rPr>
        <w:t>ystem</w:t>
      </w:r>
      <w:r w:rsidRPr="00880224">
        <w:rPr>
          <w:b/>
          <w:bCs/>
        </w:rPr>
        <w:t>u</w:t>
      </w:r>
      <w:r w:rsidR="00420E06" w:rsidRPr="00880224">
        <w:rPr>
          <w:b/>
          <w:bCs/>
        </w:rPr>
        <w:t xml:space="preserve"> służąc</w:t>
      </w:r>
      <w:r w:rsidRPr="00880224">
        <w:rPr>
          <w:b/>
          <w:bCs/>
        </w:rPr>
        <w:t>ego</w:t>
      </w:r>
      <w:r w:rsidR="00420E06" w:rsidRPr="00880224">
        <w:rPr>
          <w:b/>
          <w:bCs/>
        </w:rPr>
        <w:t xml:space="preserve"> ochronie danych, w tym: dowodów księgowych, ksiąg rachunkowych i innych dokumentów stanowiących podstawę dokonanych w nich zapisów</w:t>
      </w:r>
    </w:p>
    <w:p w14:paraId="0978A2A5" w14:textId="77777777" w:rsidR="00BB39C4" w:rsidRPr="00880224" w:rsidRDefault="00BB39C4" w:rsidP="001971EC">
      <w:pPr>
        <w:pStyle w:val="Tekstpodstawowy"/>
        <w:spacing w:line="312" w:lineRule="auto"/>
        <w:jc w:val="left"/>
        <w:rPr>
          <w:b/>
          <w:bCs/>
        </w:rPr>
      </w:pPr>
    </w:p>
    <w:p w14:paraId="740452A7" w14:textId="77777777" w:rsidR="002216C3" w:rsidRPr="00880224" w:rsidRDefault="002216C3" w:rsidP="001971EC">
      <w:pPr>
        <w:pStyle w:val="Tekstpodstawowy"/>
        <w:numPr>
          <w:ilvl w:val="0"/>
          <w:numId w:val="3"/>
        </w:numPr>
        <w:spacing w:line="312" w:lineRule="auto"/>
        <w:ind w:left="360"/>
        <w:jc w:val="left"/>
        <w:rPr>
          <w:b/>
        </w:rPr>
      </w:pPr>
      <w:r w:rsidRPr="00880224">
        <w:rPr>
          <w:b/>
        </w:rPr>
        <w:t>Ochrona zbiorów ksiąg rachunkowych</w:t>
      </w:r>
    </w:p>
    <w:p w14:paraId="64E3D224" w14:textId="77777777" w:rsidR="004835A1" w:rsidRPr="00880224" w:rsidRDefault="004835A1" w:rsidP="001971EC">
      <w:pPr>
        <w:pStyle w:val="Tekstpodstawowy"/>
        <w:spacing w:line="312" w:lineRule="auto"/>
        <w:jc w:val="left"/>
        <w:rPr>
          <w:b/>
        </w:rPr>
      </w:pPr>
    </w:p>
    <w:p w14:paraId="1301AA7D" w14:textId="77777777" w:rsidR="004835A1" w:rsidRPr="00880224" w:rsidRDefault="004835A1" w:rsidP="001971EC">
      <w:pPr>
        <w:pStyle w:val="Tekstpodstawowy"/>
        <w:spacing w:line="312" w:lineRule="auto"/>
        <w:rPr>
          <w:b/>
          <w:bCs/>
        </w:rPr>
      </w:pPr>
      <w:r w:rsidRPr="00880224">
        <w:rPr>
          <w:bCs/>
        </w:rPr>
        <w:t>Opis systemu informatycznego zawierającego wykaz programów, procedur i funkcji</w:t>
      </w:r>
      <w:r w:rsidRPr="00880224">
        <w:t xml:space="preserve"> w zależności od struktury oprogramowania wraz z opisem algorytmów i parametrów oraz programowych zasad ochrony danych w tym w szczególności metod zabezpieczenia dostępu danych i systemu ich przetwarzania stanowi załącznik nr 1.</w:t>
      </w:r>
    </w:p>
    <w:p w14:paraId="41F6371B" w14:textId="77777777" w:rsidR="00BB39C4" w:rsidRPr="00880224" w:rsidRDefault="00BB39C4" w:rsidP="001971EC">
      <w:pPr>
        <w:pStyle w:val="Tekstpodstawowy"/>
        <w:spacing w:line="312" w:lineRule="auto"/>
        <w:jc w:val="left"/>
        <w:rPr>
          <w:b/>
        </w:rPr>
      </w:pPr>
      <w:bookmarkStart w:id="0" w:name="_GoBack"/>
      <w:bookmarkEnd w:id="0"/>
    </w:p>
    <w:p w14:paraId="1DACDB68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Ochronę przed dostępem osób nieupoważnionych zapewniają sprawdzone zabezpieczenia pomieszczeń, w których przechowuje się zbiory księgowe. Są to atestowane zamki zamontowane w drzwiach oraz zabezpieczenie okien w postaci krat/szyb antywłamaniowych</w:t>
      </w:r>
      <w:r w:rsidRPr="00880224">
        <w:tab/>
      </w:r>
    </w:p>
    <w:p w14:paraId="0B69DB08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Dodatkowym zabezpieczeniem dla przechowywanych dokumentów są odpowiednie szafy/sejfy.</w:t>
      </w:r>
    </w:p>
    <w:p w14:paraId="770488DC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Szczególnej ochronie poddane są:</w:t>
      </w:r>
    </w:p>
    <w:p w14:paraId="040360A7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sprzęt komputerowy użytkowany w dziale księgowym,</w:t>
      </w:r>
    </w:p>
    <w:p w14:paraId="109F9C8B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księgowy system informatyczny,</w:t>
      </w:r>
    </w:p>
    <w:p w14:paraId="56454AF9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kopie zapisów księgowych,</w:t>
      </w:r>
    </w:p>
    <w:p w14:paraId="3B5A216D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 xml:space="preserve">dowody księgowe, </w:t>
      </w:r>
    </w:p>
    <w:p w14:paraId="0BC12CD1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 xml:space="preserve">dokumentacja inwentaryzacyjna, </w:t>
      </w:r>
    </w:p>
    <w:p w14:paraId="0CE0F5B7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sprawozdania budżetowe i finansowe,</w:t>
      </w:r>
    </w:p>
    <w:p w14:paraId="2D3F3244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 xml:space="preserve">dokumentacja rachunkowa opisująca przyjęte przez jednostkę zasady rachunkowości. </w:t>
      </w:r>
    </w:p>
    <w:p w14:paraId="6C782ACD" w14:textId="77777777" w:rsidR="002216C3" w:rsidRPr="00880224" w:rsidRDefault="002216C3" w:rsidP="001971EC">
      <w:pPr>
        <w:pStyle w:val="Tekstpodstawowy"/>
        <w:spacing w:line="312" w:lineRule="auto"/>
        <w:rPr>
          <w:b/>
        </w:rPr>
      </w:pPr>
      <w:r w:rsidRPr="00880224">
        <w:rPr>
          <w:b/>
        </w:rPr>
        <w:t>Dla prawidłowej ochrony ksiąg rachunkowych stosuje się</w:t>
      </w:r>
      <w:r w:rsidR="00BB39C4" w:rsidRPr="00880224">
        <w:rPr>
          <w:b/>
        </w:rPr>
        <w:t>:</w:t>
      </w:r>
    </w:p>
    <w:p w14:paraId="590EDAFB" w14:textId="77777777" w:rsidR="002216C3" w:rsidRPr="00880224" w:rsidRDefault="002216C3" w:rsidP="001971EC">
      <w:pPr>
        <w:pStyle w:val="1txt"/>
        <w:widowControl/>
        <w:numPr>
          <w:ilvl w:val="0"/>
          <w:numId w:val="4"/>
        </w:numPr>
        <w:spacing w:before="0" w:line="312" w:lineRule="auto"/>
        <w:ind w:left="360"/>
        <w:rPr>
          <w:sz w:val="24"/>
          <w:szCs w:val="24"/>
        </w:rPr>
      </w:pPr>
      <w:r w:rsidRPr="00880224">
        <w:rPr>
          <w:sz w:val="24"/>
          <w:szCs w:val="24"/>
        </w:rPr>
        <w:t>regularne wykonywanie kopii bezpieczeństwa, tzw. backupów – np. na noś</w:t>
      </w:r>
      <w:r w:rsidRPr="00880224">
        <w:rPr>
          <w:sz w:val="24"/>
          <w:szCs w:val="24"/>
        </w:rPr>
        <w:softHyphen/>
        <w:t>nik taśmowy (streamer</w:t>
      </w:r>
      <w:r w:rsidR="004835A1" w:rsidRPr="00880224">
        <w:rPr>
          <w:sz w:val="24"/>
          <w:szCs w:val="24"/>
        </w:rPr>
        <w:t xml:space="preserve">y), płyty CD, inne dyski twarde: </w:t>
      </w:r>
    </w:p>
    <w:p w14:paraId="29F3A73A" w14:textId="77777777" w:rsidR="004835A1" w:rsidRPr="00880224" w:rsidRDefault="001971EC" w:rsidP="001971EC">
      <w:pPr>
        <w:spacing w:after="0" w:line="312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35A1" w:rsidRPr="00880224">
        <w:rPr>
          <w:rFonts w:ascii="Times New Roman" w:hAnsi="Times New Roman" w:cs="Times New Roman"/>
          <w:sz w:val="24"/>
          <w:szCs w:val="24"/>
        </w:rPr>
        <w:t xml:space="preserve">a) Kopie zapasowe wszystkich pakietów wchodzących w skład programu tworzone są automatycznie w trybie dziennym, tygodniowym i miesięcznym na serwerze </w:t>
      </w:r>
      <w:proofErr w:type="spellStart"/>
      <w:r w:rsidR="004835A1" w:rsidRPr="00880224">
        <w:rPr>
          <w:rFonts w:ascii="Times New Roman" w:hAnsi="Times New Roman" w:cs="Times New Roman"/>
          <w:sz w:val="24"/>
          <w:szCs w:val="24"/>
        </w:rPr>
        <w:t>Linuxowym</w:t>
      </w:r>
      <w:proofErr w:type="spellEnd"/>
      <w:r w:rsidR="004835A1" w:rsidRPr="00880224">
        <w:rPr>
          <w:rFonts w:ascii="Times New Roman" w:hAnsi="Times New Roman" w:cs="Times New Roman"/>
          <w:sz w:val="24"/>
          <w:szCs w:val="24"/>
        </w:rPr>
        <w:t xml:space="preserve"> na dyskach lokalnych.</w:t>
      </w:r>
    </w:p>
    <w:p w14:paraId="03631FF6" w14:textId="77777777" w:rsidR="004835A1" w:rsidRPr="00880224" w:rsidRDefault="001971EC" w:rsidP="001971EC">
      <w:pPr>
        <w:spacing w:after="0" w:line="312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35A1" w:rsidRPr="00880224">
        <w:rPr>
          <w:rFonts w:ascii="Times New Roman" w:hAnsi="Times New Roman" w:cs="Times New Roman"/>
          <w:sz w:val="24"/>
          <w:szCs w:val="24"/>
        </w:rPr>
        <w:t>b) Każdego dnia tygodnia począwszy od poniedziałku do piątku tworzona jest kopia dzienna.</w:t>
      </w:r>
    </w:p>
    <w:p w14:paraId="0CCDC336" w14:textId="77777777" w:rsidR="004835A1" w:rsidRPr="00880224" w:rsidRDefault="001971EC" w:rsidP="001971EC">
      <w:pPr>
        <w:spacing w:after="0" w:line="312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35A1" w:rsidRPr="00880224">
        <w:rPr>
          <w:rFonts w:ascii="Times New Roman" w:hAnsi="Times New Roman" w:cs="Times New Roman"/>
          <w:sz w:val="24"/>
          <w:szCs w:val="24"/>
        </w:rPr>
        <w:t xml:space="preserve">c) Ostatniego dnia miesiąca tworzy się kopia miesięczna, która następnego dnia kopiowana jest na </w:t>
      </w:r>
      <w:r w:rsidR="0017452A" w:rsidRPr="00880224">
        <w:rPr>
          <w:rFonts w:ascii="Times New Roman" w:hAnsi="Times New Roman" w:cs="Times New Roman"/>
          <w:sz w:val="24"/>
          <w:szCs w:val="24"/>
        </w:rPr>
        <w:t>inny fizyczny serwer.</w:t>
      </w:r>
    </w:p>
    <w:p w14:paraId="4CC6B3DA" w14:textId="77777777" w:rsidR="004835A1" w:rsidRPr="00880224" w:rsidRDefault="001971EC" w:rsidP="001971EC">
      <w:pPr>
        <w:spacing w:after="0" w:line="312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835A1" w:rsidRPr="00880224">
        <w:rPr>
          <w:rFonts w:ascii="Times New Roman" w:hAnsi="Times New Roman" w:cs="Times New Roman"/>
          <w:sz w:val="24"/>
          <w:szCs w:val="24"/>
        </w:rPr>
        <w:t xml:space="preserve"> d) Na dzień zamknięcia roku obrotowego jest dokonywana archiwizacja na płytach CD – R </w:t>
      </w:r>
      <w:r w:rsidR="0017452A" w:rsidRPr="00880224">
        <w:rPr>
          <w:rFonts w:ascii="Times New Roman" w:hAnsi="Times New Roman" w:cs="Times New Roman"/>
          <w:sz w:val="24"/>
          <w:szCs w:val="24"/>
        </w:rPr>
        <w:t xml:space="preserve"> lub zewnętrznym dysku twardym wszystkich modułów programowych</w:t>
      </w:r>
      <w:r w:rsidR="007A44E9">
        <w:rPr>
          <w:rFonts w:ascii="Times New Roman" w:hAnsi="Times New Roman" w:cs="Times New Roman"/>
          <w:sz w:val="24"/>
          <w:szCs w:val="24"/>
        </w:rPr>
        <w:t xml:space="preserve"> </w:t>
      </w:r>
      <w:r w:rsidR="004835A1" w:rsidRPr="00880224">
        <w:rPr>
          <w:rFonts w:ascii="Times New Roman" w:hAnsi="Times New Roman" w:cs="Times New Roman"/>
          <w:sz w:val="24"/>
          <w:szCs w:val="24"/>
        </w:rPr>
        <w:t>wszystkich modułów programowych.</w:t>
      </w:r>
    </w:p>
    <w:p w14:paraId="7DEE85BD" w14:textId="77777777" w:rsidR="004835A1" w:rsidRPr="001971EC" w:rsidRDefault="001971EC" w:rsidP="001971EC">
      <w:pPr>
        <w:spacing w:after="0" w:line="312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35A1" w:rsidRPr="00880224">
        <w:rPr>
          <w:rFonts w:ascii="Times New Roman" w:hAnsi="Times New Roman" w:cs="Times New Roman"/>
          <w:sz w:val="24"/>
          <w:szCs w:val="24"/>
        </w:rPr>
        <w:t xml:space="preserve">e) Archiwizowanie zbiorów danych stanowiących rezerwowe kopie jest dokonywane programowo. </w:t>
      </w:r>
      <w:r w:rsidR="0017452A" w:rsidRPr="00880224">
        <w:rPr>
          <w:rFonts w:ascii="Times New Roman" w:hAnsi="Times New Roman" w:cs="Times New Roman"/>
          <w:sz w:val="24"/>
          <w:szCs w:val="24"/>
        </w:rPr>
        <w:t>Zewnętrzny dysk twardy jest odpowiednio</w:t>
      </w:r>
      <w:r w:rsidR="004835A1" w:rsidRPr="00880224">
        <w:rPr>
          <w:rFonts w:ascii="Times New Roman" w:hAnsi="Times New Roman" w:cs="Times New Roman"/>
          <w:sz w:val="24"/>
          <w:szCs w:val="24"/>
        </w:rPr>
        <w:t xml:space="preserve"> oznaczon</w:t>
      </w:r>
      <w:r w:rsidR="0017452A" w:rsidRPr="00880224">
        <w:rPr>
          <w:rFonts w:ascii="Times New Roman" w:hAnsi="Times New Roman" w:cs="Times New Roman"/>
          <w:sz w:val="24"/>
          <w:szCs w:val="24"/>
        </w:rPr>
        <w:t>y</w:t>
      </w:r>
      <w:r w:rsidR="007A44E9">
        <w:rPr>
          <w:rFonts w:ascii="Times New Roman" w:hAnsi="Times New Roman" w:cs="Times New Roman"/>
          <w:sz w:val="24"/>
          <w:szCs w:val="24"/>
        </w:rPr>
        <w:t xml:space="preserve"> (</w:t>
      </w:r>
      <w:r w:rsidR="004835A1" w:rsidRPr="00880224">
        <w:rPr>
          <w:rFonts w:ascii="Times New Roman" w:hAnsi="Times New Roman" w:cs="Times New Roman"/>
          <w:sz w:val="24"/>
          <w:szCs w:val="24"/>
        </w:rPr>
        <w:t>miesiąc, rok) przechowywane w szafie pancernej przez okres 5 lat.</w:t>
      </w:r>
    </w:p>
    <w:p w14:paraId="428D91CE" w14:textId="77777777" w:rsidR="002216C3" w:rsidRPr="00880224" w:rsidRDefault="002216C3" w:rsidP="001971EC">
      <w:pPr>
        <w:pStyle w:val="1txt"/>
        <w:widowControl/>
        <w:numPr>
          <w:ilvl w:val="0"/>
          <w:numId w:val="4"/>
        </w:numPr>
        <w:spacing w:before="0" w:line="312" w:lineRule="auto"/>
        <w:ind w:left="360"/>
        <w:rPr>
          <w:sz w:val="24"/>
          <w:szCs w:val="24"/>
        </w:rPr>
      </w:pPr>
      <w:r w:rsidRPr="00880224">
        <w:rPr>
          <w:sz w:val="24"/>
          <w:szCs w:val="24"/>
        </w:rPr>
        <w:t xml:space="preserve">odpowiedni poziom zarządzania dostępem do danych pracowników na różnych stanowiskach (imienne konta użytkowników z bezpiecznie przechowywanymi hasłami dostępu, możliwość </w:t>
      </w:r>
      <w:r w:rsidRPr="00880224">
        <w:rPr>
          <w:sz w:val="24"/>
          <w:szCs w:val="24"/>
        </w:rPr>
        <w:lastRenderedPageBreak/>
        <w:t>różnicowania dostępu do baz danych i dokumentów w zależności od zakresu obowiązków danego pracownika)</w:t>
      </w:r>
      <w:r w:rsidR="00BB39C4" w:rsidRPr="00880224">
        <w:rPr>
          <w:sz w:val="24"/>
          <w:szCs w:val="24"/>
        </w:rPr>
        <w:t>,</w:t>
      </w:r>
    </w:p>
    <w:p w14:paraId="4C1F6646" w14:textId="77777777" w:rsidR="002216C3" w:rsidRPr="00880224" w:rsidRDefault="002216C3" w:rsidP="001971EC">
      <w:pPr>
        <w:pStyle w:val="1txt"/>
        <w:widowControl/>
        <w:numPr>
          <w:ilvl w:val="0"/>
          <w:numId w:val="4"/>
        </w:numPr>
        <w:spacing w:before="0" w:line="312" w:lineRule="auto"/>
        <w:ind w:left="360"/>
        <w:rPr>
          <w:sz w:val="24"/>
          <w:szCs w:val="24"/>
        </w:rPr>
      </w:pPr>
      <w:r w:rsidRPr="00880224">
        <w:rPr>
          <w:sz w:val="24"/>
          <w:szCs w:val="24"/>
        </w:rPr>
        <w:t>profilaktykę antywirusową – opracowane i przestrzegane odpowiednie procedury oraz stosowane programy zabezpieczające</w:t>
      </w:r>
      <w:r w:rsidR="00BB39C4" w:rsidRPr="00880224">
        <w:rPr>
          <w:sz w:val="24"/>
          <w:szCs w:val="24"/>
        </w:rPr>
        <w:t>,</w:t>
      </w:r>
    </w:p>
    <w:p w14:paraId="6BA36E7C" w14:textId="77777777" w:rsidR="002216C3" w:rsidRPr="00880224" w:rsidRDefault="002216C3" w:rsidP="001971EC">
      <w:pPr>
        <w:pStyle w:val="1txt"/>
        <w:widowControl/>
        <w:numPr>
          <w:ilvl w:val="0"/>
          <w:numId w:val="4"/>
        </w:numPr>
        <w:spacing w:before="0" w:line="312" w:lineRule="auto"/>
        <w:ind w:left="360"/>
        <w:rPr>
          <w:sz w:val="24"/>
          <w:szCs w:val="24"/>
        </w:rPr>
      </w:pPr>
      <w:r w:rsidRPr="00880224">
        <w:rPr>
          <w:sz w:val="24"/>
          <w:szCs w:val="24"/>
        </w:rPr>
        <w:t xml:space="preserve">zabezpieczenia przed atakiem z zewnątrz, tzw. </w:t>
      </w:r>
      <w:proofErr w:type="spellStart"/>
      <w:r w:rsidR="00BB39C4" w:rsidRPr="00880224">
        <w:rPr>
          <w:sz w:val="24"/>
          <w:szCs w:val="24"/>
        </w:rPr>
        <w:t>F</w:t>
      </w:r>
      <w:r w:rsidRPr="00880224">
        <w:rPr>
          <w:sz w:val="24"/>
          <w:szCs w:val="24"/>
        </w:rPr>
        <w:t>irewalls</w:t>
      </w:r>
      <w:proofErr w:type="spellEnd"/>
      <w:r w:rsidR="00BB39C4" w:rsidRPr="00880224">
        <w:rPr>
          <w:sz w:val="24"/>
          <w:szCs w:val="24"/>
        </w:rPr>
        <w:t>,</w:t>
      </w:r>
    </w:p>
    <w:p w14:paraId="77D269D4" w14:textId="77777777" w:rsidR="002216C3" w:rsidRPr="00880224" w:rsidRDefault="002216C3" w:rsidP="001971EC">
      <w:pPr>
        <w:pStyle w:val="1txt"/>
        <w:widowControl/>
        <w:numPr>
          <w:ilvl w:val="0"/>
          <w:numId w:val="4"/>
        </w:numPr>
        <w:spacing w:before="0" w:line="312" w:lineRule="auto"/>
        <w:ind w:left="360"/>
        <w:rPr>
          <w:sz w:val="24"/>
          <w:szCs w:val="24"/>
        </w:rPr>
      </w:pPr>
      <w:r w:rsidRPr="00880224">
        <w:rPr>
          <w:sz w:val="24"/>
          <w:szCs w:val="24"/>
        </w:rPr>
        <w:t>odpowiednie systemy bezpiecznej transmisji danych</w:t>
      </w:r>
      <w:r w:rsidR="00BB39C4" w:rsidRPr="00880224">
        <w:rPr>
          <w:sz w:val="24"/>
          <w:szCs w:val="24"/>
        </w:rPr>
        <w:t>,</w:t>
      </w:r>
    </w:p>
    <w:p w14:paraId="5E32E1AD" w14:textId="77777777" w:rsidR="002216C3" w:rsidRPr="00880224" w:rsidRDefault="002216C3" w:rsidP="001971EC">
      <w:pPr>
        <w:pStyle w:val="1txt"/>
        <w:widowControl/>
        <w:numPr>
          <w:ilvl w:val="0"/>
          <w:numId w:val="4"/>
        </w:numPr>
        <w:spacing w:before="0" w:line="312" w:lineRule="auto"/>
        <w:ind w:left="360"/>
        <w:rPr>
          <w:sz w:val="24"/>
          <w:szCs w:val="24"/>
        </w:rPr>
      </w:pPr>
      <w:r w:rsidRPr="00880224">
        <w:rPr>
          <w:sz w:val="24"/>
          <w:szCs w:val="24"/>
        </w:rPr>
        <w:t>systemy podtrzymywania napięcia w razie awarii sieci energetycznej (UPS)</w:t>
      </w:r>
      <w:r w:rsidR="00BB39C4" w:rsidRPr="00880224">
        <w:rPr>
          <w:sz w:val="24"/>
          <w:szCs w:val="24"/>
        </w:rPr>
        <w:t>,</w:t>
      </w:r>
    </w:p>
    <w:p w14:paraId="610886D5" w14:textId="77777777" w:rsidR="002216C3" w:rsidRPr="00880224" w:rsidRDefault="002216C3" w:rsidP="001971EC">
      <w:pPr>
        <w:pStyle w:val="1txt"/>
        <w:widowControl/>
        <w:numPr>
          <w:ilvl w:val="0"/>
          <w:numId w:val="4"/>
        </w:numPr>
        <w:spacing w:before="0" w:line="312" w:lineRule="auto"/>
        <w:ind w:left="360"/>
        <w:rPr>
          <w:sz w:val="24"/>
          <w:szCs w:val="24"/>
        </w:rPr>
      </w:pPr>
      <w:r w:rsidRPr="00880224">
        <w:rPr>
          <w:sz w:val="24"/>
          <w:szCs w:val="24"/>
        </w:rPr>
        <w:t>fizyczne odseparowanie komputerów z danymi księgowym</w:t>
      </w:r>
      <w:r w:rsidR="00BB39C4" w:rsidRPr="00880224">
        <w:rPr>
          <w:sz w:val="24"/>
          <w:szCs w:val="24"/>
        </w:rPr>
        <w:t>i</w:t>
      </w:r>
      <w:r w:rsidRPr="00880224">
        <w:rPr>
          <w:sz w:val="24"/>
          <w:szCs w:val="24"/>
        </w:rPr>
        <w:t xml:space="preserve"> od sieci i </w:t>
      </w:r>
      <w:proofErr w:type="spellStart"/>
      <w:r w:rsidRPr="00880224">
        <w:rPr>
          <w:sz w:val="24"/>
          <w:szCs w:val="24"/>
        </w:rPr>
        <w:t>internetu</w:t>
      </w:r>
      <w:proofErr w:type="spellEnd"/>
      <w:r w:rsidRPr="00880224">
        <w:rPr>
          <w:sz w:val="24"/>
          <w:szCs w:val="24"/>
        </w:rPr>
        <w:t>.</w:t>
      </w:r>
    </w:p>
    <w:p w14:paraId="1F29832E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Kompletne księgi rachunkowe drukowane są nie później niż na koniec roku obrotowego. Za równoważne z wydrukiem uznaje się przeniesienie treści ksiąg rachunkowych na inny informatyczny nośnik danych, zapewniający trwałość zapisu infor</w:t>
      </w:r>
      <w:r w:rsidRPr="00880224">
        <w:softHyphen/>
        <w:t>macji przez czas nie krótszy niż 5 lat, licząc od początku roku następującego po roku obrotowym, którego dane zbiory dotyczą.</w:t>
      </w:r>
    </w:p>
    <w:p w14:paraId="169A4179" w14:textId="77777777" w:rsidR="002216C3" w:rsidRPr="00880224" w:rsidRDefault="002216C3" w:rsidP="001971EC">
      <w:pPr>
        <w:pStyle w:val="R02"/>
        <w:widowControl/>
        <w:spacing w:before="0" w:after="0" w:line="312" w:lineRule="auto"/>
      </w:pPr>
      <w:r w:rsidRPr="00880224">
        <w:t>2. Przechowywanie zbiorów</w:t>
      </w:r>
    </w:p>
    <w:p w14:paraId="36CE768E" w14:textId="50FBD216" w:rsidR="002216C3" w:rsidRPr="00880224" w:rsidRDefault="002216C3" w:rsidP="001971EC">
      <w:pPr>
        <w:pStyle w:val="Tekstpodstawowy"/>
        <w:spacing w:line="312" w:lineRule="auto"/>
      </w:pPr>
      <w:r w:rsidRPr="00880224">
        <w:t>W sposób trwały (nie krótszy niż 50 lat) przechowywane są zatwierdzone sprawo</w:t>
      </w:r>
      <w:r w:rsidRPr="00880224">
        <w:softHyphen/>
        <w:t xml:space="preserve">zdania finansowe, a także dokumentacja płacowa (listy płac, karty wynagrodzeń albo inne dowody, na podstawie których następuje ustalenie podstawy wymiaru emerytury lub renty), licząc od dnia, w którym pracownik przestał pracować u danego płatnika składek na ubezpieczenia społeczne (art. 125a ust. 4 ustawy z dnia 17 grudnia 1998 r. o emeryturach i rentach z Funduszu Ubezpieczeń Społecznych, </w:t>
      </w:r>
      <w:proofErr w:type="spellStart"/>
      <w:r w:rsidRPr="00880224">
        <w:t>t.j</w:t>
      </w:r>
      <w:proofErr w:type="spellEnd"/>
      <w:r w:rsidRPr="00880224">
        <w:t xml:space="preserve">. </w:t>
      </w:r>
      <w:r w:rsidR="00507663" w:rsidRPr="00966AC5">
        <w:t>Dz.U. 2022 poz. 504</w:t>
      </w:r>
      <w:r w:rsidRPr="00966AC5">
        <w:t xml:space="preserve"> z </w:t>
      </w:r>
      <w:proofErr w:type="spellStart"/>
      <w:r w:rsidRPr="00966AC5">
        <w:t>późn</w:t>
      </w:r>
      <w:proofErr w:type="spellEnd"/>
      <w:r w:rsidRPr="00966AC5">
        <w:t>. zm.).</w:t>
      </w:r>
    </w:p>
    <w:p w14:paraId="29A6F6E3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Okresowemu przechowywaniu podlegają:</w:t>
      </w:r>
    </w:p>
    <w:p w14:paraId="055A1904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dowody księgowe dotyczące środków trwałych w budowie, pożyczek, umów handlowych, roszczeń dochodzonych w postępowaniu cywilnym lub objętych postępowaniem karnym albo podatkowym – przez okres 5 lat od początku roku następującego po roku obrotowym, w którym operacje, transakcje i postępowanie zostały ostatecznie zakończone, spłacone lub uległy przedawnieniu,</w:t>
      </w:r>
    </w:p>
    <w:p w14:paraId="6C7E6AEB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dokumentacja przyjętego sposobu prowadzenia rachunkowości – przez okres nie krótszy niż 5 lat od upływu ich ważności,</w:t>
      </w:r>
    </w:p>
    <w:p w14:paraId="48D8A99D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księgi rachunkowe, dokumenty inwentaryzacyjne oraz pozostałe dowody księgowe i dokumenty – przez okres 5 lat,</w:t>
      </w:r>
    </w:p>
    <w:p w14:paraId="3AEFC9C5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dokumentacja związana z projektami finansowanymi ze środków Unii Europejskiej i innych państw oraz organizacji międzynarodowych jest przechowywana przez okres określony w wytycznych zawartych w dokumentach odpowiedniego programu lub instrukcjach dotyczących źródeł finansowania danego projektu albo w umowie o dofinansowanie, chyba że przepisy krajowe zakładają dłuższy okres przechowywania niektórych z nich, to dla tych dokumentów stosuje się odpowiednio przepisy krajowe.</w:t>
      </w:r>
    </w:p>
    <w:p w14:paraId="1C1C6D53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Powyższe terminy oblicza się od początku roku następującego po roku obrotowym, którego dane zbiory (dokumenty) dotyczą.</w:t>
      </w:r>
    </w:p>
    <w:p w14:paraId="099ACC11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W przypadku zakończenia działalności jednostki na skutek:</w:t>
      </w:r>
    </w:p>
    <w:p w14:paraId="12936386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połączenia z inną jednostką lub przekształcenia formy prawnej – zbiory będą przechowywane przez jednostkę kontynuującą działalność,</w:t>
      </w:r>
    </w:p>
    <w:p w14:paraId="3B5DB9C3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jej likwidacji – zbiory przechowuje wyznaczona osoba lub jednostka; o miejscu przechowywania kierownik jednostki informuje właściwy organ prowadzący ewidencję działalności.</w:t>
      </w:r>
    </w:p>
    <w:p w14:paraId="15AC3C84" w14:textId="77777777" w:rsidR="002216C3" w:rsidRPr="00880224" w:rsidRDefault="002216C3" w:rsidP="001971EC">
      <w:pPr>
        <w:pStyle w:val="R02"/>
        <w:widowControl/>
        <w:spacing w:before="0" w:after="0" w:line="312" w:lineRule="auto"/>
      </w:pPr>
      <w:r w:rsidRPr="00880224">
        <w:lastRenderedPageBreak/>
        <w:t>3. Udostępnianie danych i dokumentów</w:t>
      </w:r>
    </w:p>
    <w:p w14:paraId="0B9A6328" w14:textId="77777777" w:rsidR="002216C3" w:rsidRPr="00880224" w:rsidRDefault="002216C3" w:rsidP="001971EC">
      <w:pPr>
        <w:pStyle w:val="Tekstpodstawowy"/>
        <w:spacing w:line="312" w:lineRule="auto"/>
      </w:pPr>
      <w:r w:rsidRPr="00880224">
        <w:t>Udostępnienie sprawozdań finansowych i budżetowych oraz dowodów księgowych, ksiąg rachunkowych i innych dokumentów z zakresu rachunkowości jednostki ma miejsce:</w:t>
      </w:r>
    </w:p>
    <w:p w14:paraId="3CDAA8C8" w14:textId="77777777" w:rsidR="002216C3" w:rsidRPr="00880224" w:rsidRDefault="002216C3" w:rsidP="001971EC">
      <w:pPr>
        <w:pStyle w:val="kreska1"/>
        <w:spacing w:before="0" w:line="312" w:lineRule="auto"/>
        <w:ind w:left="283"/>
        <w:rPr>
          <w:sz w:val="24"/>
          <w:szCs w:val="24"/>
        </w:rPr>
      </w:pPr>
      <w:r w:rsidRPr="00880224">
        <w:rPr>
          <w:sz w:val="24"/>
          <w:szCs w:val="24"/>
        </w:rPr>
        <w:t>w siedzibie jednostki po uzyskaniu zgody kierownika jednostki lub upoważnionej przez niego osoby,</w:t>
      </w:r>
    </w:p>
    <w:p w14:paraId="2B89E3CA" w14:textId="77777777" w:rsidR="007C5484" w:rsidRPr="00880224" w:rsidRDefault="002216C3" w:rsidP="001971EC">
      <w:pPr>
        <w:pStyle w:val="kreska1"/>
        <w:spacing w:before="0" w:line="312" w:lineRule="auto"/>
        <w:ind w:left="283"/>
        <w:rPr>
          <w:b/>
          <w:bCs/>
          <w:sz w:val="24"/>
          <w:szCs w:val="24"/>
        </w:rPr>
      </w:pPr>
      <w:r w:rsidRPr="00880224">
        <w:rPr>
          <w:sz w:val="24"/>
          <w:szCs w:val="24"/>
        </w:rPr>
        <w:t>poza siedzibą jednostki po uzyskaniu pisemnej zgody kierownika jednostki i pozo</w:t>
      </w:r>
      <w:r w:rsidRPr="00880224">
        <w:rPr>
          <w:sz w:val="24"/>
          <w:szCs w:val="24"/>
        </w:rPr>
        <w:softHyphen/>
        <w:t>stawieniu pisemnego pokwitowania zawierającego spis wydanych dokumentów.</w:t>
      </w:r>
    </w:p>
    <w:p w14:paraId="63F47BC5" w14:textId="77777777" w:rsidR="00BB39C4" w:rsidRPr="00880224" w:rsidRDefault="00BB39C4" w:rsidP="001971EC">
      <w:pPr>
        <w:suppressAutoHyphens/>
        <w:spacing w:after="0" w:line="312" w:lineRule="auto"/>
        <w:ind w:firstLine="6946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14:paraId="353D2808" w14:textId="77777777" w:rsidR="00BB39C4" w:rsidRPr="00880224" w:rsidRDefault="00BB39C4" w:rsidP="001971EC">
      <w:pPr>
        <w:suppressAutoHyphens/>
        <w:spacing w:after="0" w:line="312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BB39C4" w:rsidRPr="00880224" w:rsidSect="001971E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424A8A8"/>
    <w:lvl w:ilvl="0">
      <w:numFmt w:val="bullet"/>
      <w:pStyle w:val="kreska2"/>
      <w:lvlText w:val="*"/>
      <w:lvlJc w:val="left"/>
    </w:lvl>
  </w:abstractNum>
  <w:abstractNum w:abstractNumId="1" w15:restartNumberingAfterBreak="0">
    <w:nsid w:val="233848D6"/>
    <w:multiLevelType w:val="hybridMultilevel"/>
    <w:tmpl w:val="E04A1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EA8"/>
    <w:multiLevelType w:val="hybridMultilevel"/>
    <w:tmpl w:val="801C5A48"/>
    <w:lvl w:ilvl="0" w:tplc="71403F30">
      <w:numFmt w:val="bullet"/>
      <w:lvlText w:val=""/>
      <w:lvlJc w:val="left"/>
      <w:pPr>
        <w:ind w:left="643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3565ADA"/>
    <w:multiLevelType w:val="hybridMultilevel"/>
    <w:tmpl w:val="C43A9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14355"/>
    <w:multiLevelType w:val="hybridMultilevel"/>
    <w:tmpl w:val="2E200CB0"/>
    <w:lvl w:ilvl="0" w:tplc="29BA1A34">
      <w:start w:val="1"/>
      <w:numFmt w:val="bullet"/>
      <w:pStyle w:val="kreska1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kreska2"/>
        <w:lvlText w:val="–"/>
        <w:legacy w:legacy="1" w:legacySpace="0" w:legacyIndent="283"/>
        <w:lvlJc w:val="left"/>
        <w:pPr>
          <w:ind w:left="566" w:hanging="283"/>
        </w:pPr>
        <w:rPr>
          <w:rFonts w:ascii="Times New Roman" w:hAnsi="Times New Roman" w:cs="Times New Roman" w:hint="default"/>
          <w:color w:val="000000"/>
          <w:sz w:val="22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60"/>
    <w:rsid w:val="00076AF6"/>
    <w:rsid w:val="0009237C"/>
    <w:rsid w:val="000B3298"/>
    <w:rsid w:val="000C7E8E"/>
    <w:rsid w:val="00106CB3"/>
    <w:rsid w:val="00130267"/>
    <w:rsid w:val="0017452A"/>
    <w:rsid w:val="001971EC"/>
    <w:rsid w:val="001E6F13"/>
    <w:rsid w:val="001E77B4"/>
    <w:rsid w:val="002216C3"/>
    <w:rsid w:val="00296119"/>
    <w:rsid w:val="002E2D61"/>
    <w:rsid w:val="00387A63"/>
    <w:rsid w:val="003917AA"/>
    <w:rsid w:val="00405760"/>
    <w:rsid w:val="00406226"/>
    <w:rsid w:val="00420E06"/>
    <w:rsid w:val="00445B89"/>
    <w:rsid w:val="004835A1"/>
    <w:rsid w:val="004B62B7"/>
    <w:rsid w:val="00507663"/>
    <w:rsid w:val="0053464B"/>
    <w:rsid w:val="005708B7"/>
    <w:rsid w:val="0065258A"/>
    <w:rsid w:val="0066622A"/>
    <w:rsid w:val="006E3DBF"/>
    <w:rsid w:val="0073251D"/>
    <w:rsid w:val="00736593"/>
    <w:rsid w:val="007777F6"/>
    <w:rsid w:val="007A39DC"/>
    <w:rsid w:val="007A44E9"/>
    <w:rsid w:val="007B2CAA"/>
    <w:rsid w:val="007C5484"/>
    <w:rsid w:val="007D39CE"/>
    <w:rsid w:val="007D4887"/>
    <w:rsid w:val="007E5575"/>
    <w:rsid w:val="007E7BCD"/>
    <w:rsid w:val="007F20B2"/>
    <w:rsid w:val="007F2EA1"/>
    <w:rsid w:val="00812479"/>
    <w:rsid w:val="00816BB3"/>
    <w:rsid w:val="00826DB9"/>
    <w:rsid w:val="00840717"/>
    <w:rsid w:val="00850D43"/>
    <w:rsid w:val="00880224"/>
    <w:rsid w:val="008812FF"/>
    <w:rsid w:val="008A6B76"/>
    <w:rsid w:val="008E0AD3"/>
    <w:rsid w:val="00907755"/>
    <w:rsid w:val="00962B5B"/>
    <w:rsid w:val="00966AC5"/>
    <w:rsid w:val="00A172B4"/>
    <w:rsid w:val="00A53B2C"/>
    <w:rsid w:val="00A56769"/>
    <w:rsid w:val="00B36827"/>
    <w:rsid w:val="00BB1EA7"/>
    <w:rsid w:val="00BB39C4"/>
    <w:rsid w:val="00BF6A30"/>
    <w:rsid w:val="00BF6BC1"/>
    <w:rsid w:val="00C20428"/>
    <w:rsid w:val="00C37DCC"/>
    <w:rsid w:val="00C52B7C"/>
    <w:rsid w:val="00C76AF3"/>
    <w:rsid w:val="00C80CA9"/>
    <w:rsid w:val="00C8112B"/>
    <w:rsid w:val="00C84405"/>
    <w:rsid w:val="00CB6201"/>
    <w:rsid w:val="00D012B4"/>
    <w:rsid w:val="00D04197"/>
    <w:rsid w:val="00D04DFD"/>
    <w:rsid w:val="00D404B2"/>
    <w:rsid w:val="00D50181"/>
    <w:rsid w:val="00D55BFD"/>
    <w:rsid w:val="00D96564"/>
    <w:rsid w:val="00DB7CCE"/>
    <w:rsid w:val="00DD3DB4"/>
    <w:rsid w:val="00DE767C"/>
    <w:rsid w:val="00E1641A"/>
    <w:rsid w:val="00E45FB6"/>
    <w:rsid w:val="00E615F0"/>
    <w:rsid w:val="00E65088"/>
    <w:rsid w:val="00E734FE"/>
    <w:rsid w:val="00E87E29"/>
    <w:rsid w:val="00E9012A"/>
    <w:rsid w:val="00E90A66"/>
    <w:rsid w:val="00EA72A0"/>
    <w:rsid w:val="00F00C3B"/>
    <w:rsid w:val="00F2022D"/>
    <w:rsid w:val="00F51C34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1B23"/>
  <w15:docId w15:val="{39D242D8-B755-4AEE-899D-D2B3252A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57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057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kreska1">
    <w:name w:val="kreska1"/>
    <w:uiPriority w:val="99"/>
    <w:rsid w:val="002216C3"/>
    <w:pPr>
      <w:numPr>
        <w:numId w:val="2"/>
      </w:numPr>
      <w:tabs>
        <w:tab w:val="left" w:pos="567"/>
        <w:tab w:val="right" w:leader="dot" w:pos="9072"/>
      </w:tabs>
      <w:autoSpaceDE w:val="0"/>
      <w:autoSpaceDN w:val="0"/>
      <w:adjustRightInd w:val="0"/>
      <w:spacing w:before="80" w:after="0" w:line="275" w:lineRule="atLeast"/>
      <w:ind w:left="567" w:hanging="283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R02">
    <w:name w:val="R_02"/>
    <w:uiPriority w:val="99"/>
    <w:rsid w:val="002216C3"/>
    <w:pPr>
      <w:keepNext/>
      <w:widowControl w:val="0"/>
      <w:tabs>
        <w:tab w:val="left" w:pos="567"/>
      </w:tabs>
      <w:autoSpaceDE w:val="0"/>
      <w:autoSpaceDN w:val="0"/>
      <w:adjustRightInd w:val="0"/>
      <w:spacing w:before="480" w:after="240" w:line="312" w:lineRule="atLeast"/>
      <w:ind w:left="312" w:hanging="31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1txt">
    <w:name w:val="1.txt"/>
    <w:uiPriority w:val="99"/>
    <w:rsid w:val="002216C3"/>
    <w:pPr>
      <w:widowControl w:val="0"/>
      <w:tabs>
        <w:tab w:val="right" w:leader="dot" w:pos="9072"/>
      </w:tabs>
      <w:autoSpaceDE w:val="0"/>
      <w:autoSpaceDN w:val="0"/>
      <w:adjustRightInd w:val="0"/>
      <w:spacing w:before="80" w:after="0" w:line="275" w:lineRule="atLeast"/>
      <w:ind w:left="567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R01">
    <w:name w:val="R_01"/>
    <w:uiPriority w:val="99"/>
    <w:rsid w:val="002216C3"/>
    <w:pPr>
      <w:keepNext/>
      <w:pageBreakBefore/>
      <w:widowControl w:val="0"/>
      <w:tabs>
        <w:tab w:val="left" w:pos="567"/>
      </w:tabs>
      <w:autoSpaceDE w:val="0"/>
      <w:autoSpaceDN w:val="0"/>
      <w:adjustRightInd w:val="0"/>
      <w:spacing w:before="500" w:after="500" w:line="351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kreska2">
    <w:name w:val="kreska2"/>
    <w:uiPriority w:val="99"/>
    <w:rsid w:val="002216C3"/>
    <w:pPr>
      <w:widowControl w:val="0"/>
      <w:numPr>
        <w:numId w:val="1"/>
      </w:numPr>
      <w:tabs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80" w:after="0" w:line="275" w:lineRule="atLeast"/>
      <w:ind w:left="851"/>
      <w:jc w:val="both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USER_OEM</dc:creator>
  <cp:lastModifiedBy>Renata Nerkowska</cp:lastModifiedBy>
  <cp:revision>7</cp:revision>
  <dcterms:created xsi:type="dcterms:W3CDTF">2020-07-14T15:56:00Z</dcterms:created>
  <dcterms:modified xsi:type="dcterms:W3CDTF">2024-02-28T11:02:00Z</dcterms:modified>
</cp:coreProperties>
</file>